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0" w:type="dxa"/>
        <w:tblInd w:w="-885" w:type="dxa"/>
        <w:tblLook w:val="04A0" w:firstRow="1" w:lastRow="0" w:firstColumn="1" w:lastColumn="0" w:noHBand="0" w:noVBand="1"/>
      </w:tblPr>
      <w:tblGrid>
        <w:gridCol w:w="4254"/>
        <w:gridCol w:w="1216"/>
        <w:gridCol w:w="1619"/>
        <w:gridCol w:w="1701"/>
        <w:gridCol w:w="1360"/>
      </w:tblGrid>
      <w:tr w:rsidR="00420405" w:rsidTr="00420405">
        <w:trPr>
          <w:trHeight w:val="300"/>
        </w:trPr>
        <w:tc>
          <w:tcPr>
            <w:tcW w:w="10150" w:type="dxa"/>
            <w:gridSpan w:val="5"/>
            <w:noWrap/>
            <w:hideMark/>
          </w:tcPr>
          <w:p w:rsidR="00420405" w:rsidRDefault="00420405">
            <w:pPr>
              <w:jc w:val="right"/>
            </w:pPr>
            <w:r>
              <w:t>Приложение  №2  к пояснительной записке</w:t>
            </w:r>
          </w:p>
        </w:tc>
      </w:tr>
      <w:tr w:rsidR="00420405" w:rsidTr="00420405">
        <w:trPr>
          <w:trHeight w:val="300"/>
        </w:trPr>
        <w:tc>
          <w:tcPr>
            <w:tcW w:w="10150" w:type="dxa"/>
            <w:gridSpan w:val="5"/>
            <w:noWrap/>
            <w:hideMark/>
          </w:tcPr>
          <w:p w:rsidR="00420405" w:rsidRDefault="00420405">
            <w:pPr>
              <w:jc w:val="right"/>
            </w:pPr>
            <w:r>
              <w:t>к отчету об исполнении бюджета муниципального образования</w:t>
            </w:r>
          </w:p>
        </w:tc>
      </w:tr>
      <w:tr w:rsidR="00420405" w:rsidTr="00420405">
        <w:trPr>
          <w:trHeight w:val="300"/>
        </w:trPr>
        <w:tc>
          <w:tcPr>
            <w:tcW w:w="10150" w:type="dxa"/>
            <w:gridSpan w:val="5"/>
            <w:noWrap/>
            <w:hideMark/>
          </w:tcPr>
          <w:p w:rsidR="00420405" w:rsidRDefault="00420405">
            <w:pPr>
              <w:jc w:val="right"/>
            </w:pPr>
            <w:r>
              <w:t xml:space="preserve"> "Сельское поселение "Деревня Верхняя Песочня" за 2023 год</w:t>
            </w:r>
          </w:p>
        </w:tc>
      </w:tr>
      <w:tr w:rsidR="00420405" w:rsidTr="00420405">
        <w:trPr>
          <w:trHeight w:val="300"/>
        </w:trPr>
        <w:tc>
          <w:tcPr>
            <w:tcW w:w="4254" w:type="dxa"/>
            <w:noWrap/>
            <w:vAlign w:val="bottom"/>
            <w:hideMark/>
          </w:tcPr>
          <w:p w:rsidR="00420405" w:rsidRDefault="00420405"/>
        </w:tc>
        <w:tc>
          <w:tcPr>
            <w:tcW w:w="1216" w:type="dxa"/>
            <w:noWrap/>
            <w:vAlign w:val="bottom"/>
            <w:hideMark/>
          </w:tcPr>
          <w:p w:rsidR="00420405" w:rsidRDefault="00420405"/>
        </w:tc>
        <w:tc>
          <w:tcPr>
            <w:tcW w:w="1619" w:type="dxa"/>
            <w:shd w:val="clear" w:color="auto" w:fill="FFFFFF"/>
            <w:noWrap/>
            <w:vAlign w:val="bottom"/>
            <w:hideMark/>
          </w:tcPr>
          <w:p w:rsidR="00420405" w:rsidRDefault="00420405">
            <w: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420405" w:rsidRDefault="00420405">
            <w:r>
              <w:t> </w:t>
            </w:r>
          </w:p>
        </w:tc>
        <w:tc>
          <w:tcPr>
            <w:tcW w:w="1360" w:type="dxa"/>
            <w:shd w:val="clear" w:color="auto" w:fill="FFFFFF"/>
            <w:noWrap/>
            <w:hideMark/>
          </w:tcPr>
          <w:p w:rsidR="00420405" w:rsidRDefault="00420405">
            <w:pPr>
              <w:jc w:val="right"/>
            </w:pPr>
            <w:r>
              <w:t> </w:t>
            </w:r>
          </w:p>
        </w:tc>
      </w:tr>
      <w:tr w:rsidR="00420405" w:rsidTr="00420405">
        <w:trPr>
          <w:trHeight w:val="585"/>
        </w:trPr>
        <w:tc>
          <w:tcPr>
            <w:tcW w:w="10150" w:type="dxa"/>
            <w:gridSpan w:val="5"/>
            <w:vAlign w:val="bottom"/>
            <w:hideMark/>
          </w:tcPr>
          <w:p w:rsidR="00420405" w:rsidRDefault="004204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Информация об исполнении расходов бюджета муниципального образования                                                       "Сельское поселение "Деревня Верхняя Песочня" в разрезе муниципальных программ за 2023 год</w:t>
            </w:r>
          </w:p>
        </w:tc>
      </w:tr>
      <w:tr w:rsidR="00420405" w:rsidTr="00420405">
        <w:trPr>
          <w:trHeight w:val="300"/>
        </w:trPr>
        <w:tc>
          <w:tcPr>
            <w:tcW w:w="4254" w:type="dxa"/>
            <w:vAlign w:val="bottom"/>
            <w:hideMark/>
          </w:tcPr>
          <w:p w:rsidR="00420405" w:rsidRDefault="00420405"/>
        </w:tc>
        <w:tc>
          <w:tcPr>
            <w:tcW w:w="1216" w:type="dxa"/>
            <w:vAlign w:val="bottom"/>
            <w:hideMark/>
          </w:tcPr>
          <w:p w:rsidR="00420405" w:rsidRDefault="00420405"/>
        </w:tc>
        <w:tc>
          <w:tcPr>
            <w:tcW w:w="1619" w:type="dxa"/>
            <w:vAlign w:val="bottom"/>
            <w:hideMark/>
          </w:tcPr>
          <w:p w:rsidR="00420405" w:rsidRDefault="00420405"/>
        </w:tc>
        <w:tc>
          <w:tcPr>
            <w:tcW w:w="1701" w:type="dxa"/>
            <w:vAlign w:val="bottom"/>
            <w:hideMark/>
          </w:tcPr>
          <w:p w:rsidR="00420405" w:rsidRDefault="00420405"/>
        </w:tc>
        <w:tc>
          <w:tcPr>
            <w:tcW w:w="1360" w:type="dxa"/>
            <w:vAlign w:val="bottom"/>
            <w:hideMark/>
          </w:tcPr>
          <w:p w:rsidR="00420405" w:rsidRDefault="00420405"/>
        </w:tc>
      </w:tr>
      <w:tr w:rsidR="00420405" w:rsidTr="00420405">
        <w:trPr>
          <w:trHeight w:val="300"/>
        </w:trPr>
        <w:tc>
          <w:tcPr>
            <w:tcW w:w="8790" w:type="dxa"/>
            <w:gridSpan w:val="4"/>
            <w:noWrap/>
            <w:vAlign w:val="bottom"/>
            <w:hideMark/>
          </w:tcPr>
          <w:p w:rsidR="00420405" w:rsidRDefault="00420405"/>
        </w:tc>
        <w:tc>
          <w:tcPr>
            <w:tcW w:w="1360" w:type="dxa"/>
            <w:noWrap/>
            <w:vAlign w:val="bottom"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в рублях</w:t>
            </w:r>
          </w:p>
        </w:tc>
      </w:tr>
      <w:tr w:rsidR="00420405" w:rsidTr="00420405">
        <w:trPr>
          <w:trHeight w:val="1068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0405" w:rsidRDefault="00420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0405" w:rsidRDefault="00420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0405" w:rsidRDefault="00420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 с учетом внесенных изменений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0405" w:rsidRDefault="00420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на 01.01.2024 г.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405" w:rsidRDefault="00420405">
            <w:pPr>
              <w:jc w:val="center"/>
            </w:pPr>
            <w:r>
              <w:t xml:space="preserve">% исполнения к уточненной росписи </w:t>
            </w:r>
          </w:p>
        </w:tc>
      </w:tr>
      <w:tr w:rsidR="00420405" w:rsidTr="00420405">
        <w:trPr>
          <w:trHeight w:val="79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405" w:rsidRDefault="004204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жизнедеятельности населения на территории сельского поселения "Деревня Верхняя Песочня"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0405" w:rsidRDefault="00420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8 853 545,00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8 826 709,00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420405" w:rsidTr="00420405">
        <w:trPr>
          <w:trHeight w:val="528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405" w:rsidRDefault="004204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"Ремонт и содержание автомобильных дорог сельского поселения "Деревня Верхняя Песочня"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0405" w:rsidRDefault="00420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2400000000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423 143,00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348 914,86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82%</w:t>
            </w:r>
          </w:p>
        </w:tc>
      </w:tr>
      <w:tr w:rsidR="00420405" w:rsidTr="00420405">
        <w:trPr>
          <w:trHeight w:val="58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405" w:rsidRDefault="004204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"Устойчивое развитие территории сельского поселения "Деревня Верхняя Песочня"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0405" w:rsidRDefault="00420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420405" w:rsidTr="00420405">
        <w:trPr>
          <w:trHeight w:val="528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405" w:rsidRDefault="004204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муниципальной службы сельского поселения "Деревня Верхняя Песочня"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0405" w:rsidRDefault="00420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5400000000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2 447 676,00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1 997 802,21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82%</w:t>
            </w:r>
          </w:p>
        </w:tc>
      </w:tr>
      <w:tr w:rsidR="00420405" w:rsidTr="00420405">
        <w:trPr>
          <w:trHeight w:val="54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405" w:rsidRDefault="004204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"Комплексное благоустройство территории сельского поселения "Деревня Верхняя Песочня"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0405" w:rsidRDefault="00420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3 115 146,96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2 522 645,73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20405" w:rsidRDefault="00420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81%</w:t>
            </w:r>
          </w:p>
        </w:tc>
      </w:tr>
      <w:tr w:rsidR="00420405" w:rsidTr="00420405">
        <w:trPr>
          <w:trHeight w:val="276"/>
        </w:trPr>
        <w:tc>
          <w:tcPr>
            <w:tcW w:w="5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0405" w:rsidRDefault="004204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20405" w:rsidRDefault="004204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15 993 510,96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20405" w:rsidRDefault="004204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14 850 071,80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20405" w:rsidRDefault="004204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93%</w:t>
            </w:r>
          </w:p>
        </w:tc>
      </w:tr>
    </w:tbl>
    <w:p w:rsidR="007F649B" w:rsidRDefault="007F649B">
      <w:bookmarkStart w:id="0" w:name="_GoBack"/>
      <w:bookmarkEnd w:id="0"/>
    </w:p>
    <w:sectPr w:rsidR="007F649B" w:rsidSect="007F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05"/>
    <w:rsid w:val="00420405"/>
    <w:rsid w:val="007F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2</cp:revision>
  <dcterms:created xsi:type="dcterms:W3CDTF">2024-05-03T08:03:00Z</dcterms:created>
  <dcterms:modified xsi:type="dcterms:W3CDTF">2024-05-03T08:04:00Z</dcterms:modified>
</cp:coreProperties>
</file>