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86" w:rsidRDefault="003B0E86" w:rsidP="003B0E86">
      <w:pPr>
        <w:spacing w:before="6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 об исполнении</w:t>
      </w:r>
    </w:p>
    <w:p w:rsidR="003B0E86" w:rsidRDefault="003B0E86" w:rsidP="003B0E86">
      <w:pPr>
        <w:spacing w:before="6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бюджета сельского поселения «Деревня Верхняя Песочня» за 2023 год</w:t>
      </w:r>
    </w:p>
    <w:p w:rsidR="003B0E86" w:rsidRDefault="003B0E86" w:rsidP="003B0E86">
      <w:pPr>
        <w:spacing w:before="60"/>
        <w:ind w:firstLine="720"/>
        <w:jc w:val="center"/>
        <w:rPr>
          <w:b/>
          <w:sz w:val="26"/>
          <w:szCs w:val="26"/>
        </w:rPr>
      </w:pPr>
    </w:p>
    <w:p w:rsidR="003B0E86" w:rsidRDefault="003B0E86" w:rsidP="003B0E86">
      <w:pPr>
        <w:spacing w:after="120"/>
        <w:ind w:firstLine="709"/>
        <w:jc w:val="both"/>
        <w:outlineLvl w:val="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Отчет об исполнении сельского поселения «Деревня Верхняя Песочня» за 2023 год составлен в соответствии с нормами статьи 264.6 Бюджетного кодекса Российской Федерации и разделом 8  Положения «О бюджетном процессе в сельском поселении «Деревня Верхняя Песочня».</w:t>
      </w:r>
    </w:p>
    <w:p w:rsidR="003B0E86" w:rsidRDefault="003B0E86" w:rsidP="003B0E86">
      <w:pPr>
        <w:spacing w:after="120"/>
        <w:ind w:firstLine="709"/>
        <w:jc w:val="both"/>
        <w:outlineLvl w:val="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 параметры исполнения бюджета поселения за 2023 год характеризуются следующими показателями.</w:t>
      </w:r>
    </w:p>
    <w:p w:rsidR="003B0E86" w:rsidRDefault="003B0E86" w:rsidP="003B0E86">
      <w:pPr>
        <w:jc w:val="right"/>
        <w:outlineLvl w:val="7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тыс. рублей</w:t>
      </w:r>
    </w:p>
    <w:tbl>
      <w:tblPr>
        <w:tblW w:w="9141" w:type="dxa"/>
        <w:tblInd w:w="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543"/>
        <w:gridCol w:w="1566"/>
        <w:gridCol w:w="1114"/>
        <w:gridCol w:w="1589"/>
        <w:gridCol w:w="1226"/>
      </w:tblGrid>
      <w:tr w:rsidR="003B0E86" w:rsidTr="003B0E86">
        <w:trPr>
          <w:trHeight w:val="5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Основные</w:t>
            </w:r>
          </w:p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Уточненный годовой план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%</w:t>
            </w:r>
          </w:p>
          <w:p w:rsidR="003B0E86" w:rsidRDefault="003B0E86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Отклонение от 2022 года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Темп роста к 2022 году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3B0E86" w:rsidTr="003B0E86">
        <w:trPr>
          <w:trHeight w:val="28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0E86" w:rsidRDefault="003B0E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B0E86" w:rsidTr="003B0E86">
        <w:trPr>
          <w:trHeight w:val="272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14 801,0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14 822,8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100,1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E86" w:rsidRDefault="003B0E8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3 727,9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0E86" w:rsidRDefault="003B0E8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133,6</w:t>
            </w:r>
          </w:p>
        </w:tc>
      </w:tr>
      <w:tr w:rsidR="003B0E86" w:rsidTr="003B0E86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16 065,7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14 922,2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92,8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3 837,3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0E86" w:rsidRDefault="003B0E8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134,6</w:t>
            </w:r>
          </w:p>
        </w:tc>
      </w:tr>
      <w:tr w:rsidR="003B0E86" w:rsidTr="003B0E86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Дефицит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(-)/</w:t>
            </w:r>
            <w:proofErr w:type="gramEnd"/>
          </w:p>
          <w:p w:rsidR="003B0E86" w:rsidRDefault="003B0E86">
            <w:pPr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профицит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(+)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-1 264,7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-99,4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0E86" w:rsidRDefault="003B0E86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B0E86" w:rsidRDefault="003B0E8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×</w:t>
            </w:r>
          </w:p>
        </w:tc>
      </w:tr>
    </w:tbl>
    <w:p w:rsidR="003B0E86" w:rsidRDefault="003B0E86" w:rsidP="003B0E86">
      <w:pPr>
        <w:keepNext/>
        <w:spacing w:after="120"/>
        <w:ind w:firstLine="720"/>
        <w:jc w:val="center"/>
        <w:outlineLvl w:val="1"/>
        <w:rPr>
          <w:b/>
          <w:sz w:val="26"/>
          <w:szCs w:val="26"/>
        </w:rPr>
      </w:pPr>
    </w:p>
    <w:p w:rsidR="003B0E86" w:rsidRDefault="003B0E86" w:rsidP="003B0E86">
      <w:pPr>
        <w:keepNext/>
        <w:tabs>
          <w:tab w:val="left" w:pos="5245"/>
        </w:tabs>
        <w:spacing w:after="120"/>
        <w:ind w:firstLine="72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Д О Х О Д Ы 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2023 году в бюджет поселения поступило доходов в сумме                       14 822,8 тыс. рублей, что на 3 727,9 тыс. рублей, или на 33,6 %, больше поступлений за 2022 год. Исполнение уточненного годового плана составило 100,1 %.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наглядности сравнительный анализ исполнения доходной части бюджета поселения за 2023 и 2022 годы приведен в таблице:</w:t>
      </w:r>
    </w:p>
    <w:tbl>
      <w:tblPr>
        <w:tblW w:w="9432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4114"/>
        <w:gridCol w:w="1207"/>
        <w:gridCol w:w="1343"/>
        <w:gridCol w:w="1350"/>
        <w:gridCol w:w="1418"/>
      </w:tblGrid>
      <w:tr w:rsidR="003B0E86" w:rsidTr="003B0E86">
        <w:trPr>
          <w:trHeight w:val="330"/>
        </w:trPr>
        <w:tc>
          <w:tcPr>
            <w:tcW w:w="9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E86" w:rsidRDefault="003B0E86">
            <w:pPr>
              <w:ind w:left="142" w:hanging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3B0E86" w:rsidTr="003B0E86">
        <w:trPr>
          <w:trHeight w:val="4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 2023г и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6" w:rsidRDefault="003B0E86">
            <w:pPr>
              <w:jc w:val="center"/>
              <w:rPr>
                <w:sz w:val="18"/>
                <w:szCs w:val="18"/>
              </w:rPr>
            </w:pPr>
          </w:p>
          <w:p w:rsidR="003B0E86" w:rsidRDefault="003B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  2023г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3B0E86" w:rsidRDefault="003B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2022г., 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1 318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184,6%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1 261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207,4%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Налоги на прибыль,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245,3%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2677,7,0%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Налоги на имущество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115,59%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53,76%</w:t>
            </w:r>
          </w:p>
        </w:tc>
      </w:tr>
      <w:tr w:rsidR="003B0E86" w:rsidTr="003B0E86">
        <w:trPr>
          <w:trHeight w:hRule="exact" w:val="10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6" w:rsidRDefault="003B0E86">
            <w:pPr>
              <w:spacing w:after="200" w:line="276" w:lineRule="auto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</w:tr>
      <w:tr w:rsidR="003B0E86" w:rsidTr="003B0E86">
        <w:trPr>
          <w:trHeight w:hRule="exact" w:val="8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Доходы от продажи земельных участков, находящихся в собственности сельских поселений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0,0%</w:t>
            </w:r>
          </w:p>
        </w:tc>
      </w:tr>
      <w:tr w:rsidR="003B0E86" w:rsidTr="003B0E86">
        <w:trPr>
          <w:trHeight w:hRule="exact" w:val="4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</w:tr>
      <w:tr w:rsidR="003B0E86" w:rsidTr="003B0E86">
        <w:trPr>
          <w:trHeight w:hRule="exact" w:val="4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114,0%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13 505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10 381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3 124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130,0%</w:t>
            </w:r>
          </w:p>
        </w:tc>
      </w:tr>
      <w:tr w:rsidR="003B0E86" w:rsidTr="003B0E86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E86" w:rsidRDefault="003B0E8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ВСЕГО ДОХОДОВ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14 823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11 095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vAlign w:val="center"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3 728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F"/>
            <w:noWrap/>
            <w:hideMark/>
          </w:tcPr>
          <w:p w:rsidR="003B0E86" w:rsidRDefault="003B0E86">
            <w:pPr>
              <w:spacing w:after="200"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133,6%</w:t>
            </w:r>
          </w:p>
        </w:tc>
      </w:tr>
    </w:tbl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center"/>
        <w:rPr>
          <w:sz w:val="26"/>
          <w:szCs w:val="26"/>
        </w:rPr>
      </w:pP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center"/>
        <w:rPr>
          <w:b/>
          <w:sz w:val="26"/>
          <w:szCs w:val="26"/>
        </w:rPr>
      </w:pP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center"/>
        <w:rPr>
          <w:b/>
          <w:sz w:val="26"/>
          <w:szCs w:val="26"/>
        </w:rPr>
      </w:pP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ДОХОДЫ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видно из приведенной таблицы, увеличение доходной части поселения бюджета в 2023 году по сравнению с 2022 годом обусловлено увеличением размера поступлений  налоговых и неналоговых доходов на 604 тыс. рублей или на 84,6%.  и безвозмездных поступлений на 3 124 тыс. рублей или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30,0% 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Налоговые и неналоговые доходы поступили в сумме 1 318 тыс. рублей, или 101,7 % к уточненному годовому плану. Увеличение поступлений по сравнению с прошлым 2022 годом составило 604 тыс. рублей, или 84,6 %.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налоговых доходов составило 1 261 тыс. рублей, или                         101,7 % к уточненному годовому плану. По сравнению с 2022 годом поступления налоговых доходов увеличились на 653 тыс. рублей, или 107 %.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структуре налоговых доходов рост поступлений наблюдался по налогам на  совокупный доход и налогу на прибыль и имущественным налогам: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налог на прибыль -  184 тыс. рублей, или 110% к уточненному годовому плану. Поступление налога к уровню прошлого года увеличилось на 109 тыс. рублей, или на 145,3%. По данному виду доходного источника в бюджет сельского поселения зачисляется налог на доходы физических лиц.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алог на совокупный доход – 202 тыс. рублей, или 100% к уточненному годовому плану. Поступление налога к уровню прошлого года увеличилось на 183 тыс. рублей;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единый сельскохозяйственный налог – 280 тыс. рублей, или 100% к уточненному годовому плану;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налог на имущество физических лиц - 214 тыс. рублей, или 99,5% к уточненному годовому плану. Поступление налога к уровню прошлого года увеличилось на 74 тыс. рублей, или на 52,8%;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земельный налог с организаций, обладающих земельным участком, расположенным в границах сельских  поселений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- 247 тыс. рублей или 100% к уточненному годовому плану. Поступление налога к уровню прошлого года увеличилось на 21 тыс. рублей, или на 8,8%;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земельный налог с физических лиц, обладающих земельным участком, расположенным в границах сельских поселений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133 тыс. рублей или 102,3% к уточненному годовому плану. Поступление налога к уровню прошлого года уменьшилось на 15 тыс. рублей или на 10,1%</w:t>
      </w:r>
      <w:r>
        <w:rPr>
          <w:b/>
          <w:sz w:val="26"/>
          <w:szCs w:val="26"/>
        </w:rPr>
        <w:t>.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Безвозмездные поступления в отчетном году получены в сумме 13 505 тыс. рублей, или на 3 124 тыс. рублей больше поступлений за 2022 год, уточненный годовой план исполнен на 100,0%. В том числе: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дотации бюджетам сельских поселений на выравнивание бюджетной обеспеченности - 3 234 тыс. рублей;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субвенции бюджетам сельских поселений на осуществление первичного воинского учета на территориях, где отсутствуют военные комиссариаты - 72 тыс. рублей;</w:t>
      </w:r>
    </w:p>
    <w:p w:rsidR="003B0E86" w:rsidRDefault="003B0E86" w:rsidP="003B0E86">
      <w:pPr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</w:rPr>
        <w:t xml:space="preserve">          </w:t>
      </w:r>
      <w:r>
        <w:rPr>
          <w:rFonts w:ascii="Calibri" w:eastAsia="Calibri" w:hAnsi="Calibri"/>
          <w:sz w:val="22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- прочие субсидии бюджетам сельских поселений на реализацию инициативных проектов - 927 тыс. рублей;</w:t>
      </w:r>
    </w:p>
    <w:p w:rsidR="003B0E86" w:rsidRDefault="003B0E86" w:rsidP="003B0E8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-  прочие субсидии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 – 231 тыс. рублей</w:t>
      </w:r>
    </w:p>
    <w:p w:rsidR="003B0E86" w:rsidRDefault="003B0E86" w:rsidP="003B0E8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прочие межбюджетные трансферты, передаваемые бюджетам сельских поселений на улучшение условий функционирования фельдшерско-акушерских пунктов – 558 тыс. рублей</w:t>
      </w:r>
    </w:p>
    <w:p w:rsidR="003B0E86" w:rsidRDefault="003B0E86" w:rsidP="003B0E86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 – 8 270 тыс. рублей;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иные межбюджетные трансферты – 213 тыс. рублей;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Данные о поступлении межбюджетных трансфертов из других бюджетов бюджетной системы Российской Федерации прилагаются (приложение №1)</w:t>
      </w:r>
    </w:p>
    <w:p w:rsidR="003B0E86" w:rsidRDefault="003B0E86" w:rsidP="003B0E86">
      <w:pPr>
        <w:tabs>
          <w:tab w:val="center" w:pos="4677"/>
          <w:tab w:val="left" w:pos="4820"/>
          <w:tab w:val="right" w:pos="9355"/>
        </w:tabs>
        <w:spacing w:before="6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РАСХОДЫ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Расходы бюджета сельского поселения «Деревня Верхняя Песочня» в 2023 году исполнены в сумме  14 922 тыс. рублей, что составляет 93 % к уточненной бюджетной росписи. По сравнению с прошлым годом расходы исполнены на 3 837 тыс. рублей больше, темп роста – 134,6 %.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На реализацию  5 муниципальных программ  бюджета сельского поселения «Деревня Верхняя Песочня» направлено  14 850 тыс. рублей или 92,8% к уточненной бюджетной росписи. Удельный вес программных расходов в общем объеме расходов бюджета поселения за 2023 год составил 99,5%.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Информация об исполнении расходов бюджета поселения в разрезе муниципальных программ за 2023 год прилагается (приложение №2).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Общегосударственные вопросы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Расходы по разделу 0100 «Общегосударственные вопросы» за 2023 год  сложились в сумме 1 555 тыс. рублей, что составляет 78% от предусмотренных бюджетных ассигнований и 10% в общем объеме расходов бюджета поселения.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Кассовые расходы по подразделу 0104 «Функционирование Правительства РФ, высших исполнительных органов государственной власти субъектов Российской Федерации, местных администраций»  сложились в сумме 1 520 тыс. рублей, что составляет 78% от запланированной на год суммы.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составе данного подраздела денежные средства направлены: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  расходы по оплате труда и взносы по обязательному страхованию муниципальных служащих – 1 172 тыс. рублей;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 содержание администрации –  325 тыс. рублей.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- составление проекта бюджета сельского поселения и организация исполнения бюджета сельского поселения – 23 тыс. рублей (в соответствии с заключенным соглашением о</w:t>
      </w:r>
      <w:r>
        <w:rPr>
          <w:rFonts w:ascii="Calibri" w:eastAsia="Calibri" w:hAnsi="Calibri"/>
          <w:b/>
          <w:sz w:val="22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передаче отдельных бюджетных полномочий между </w:t>
      </w:r>
      <w:r>
        <w:rPr>
          <w:rFonts w:eastAsia="Calibri"/>
          <w:sz w:val="26"/>
          <w:szCs w:val="26"/>
          <w:lang w:eastAsia="en-US"/>
        </w:rPr>
        <w:lastRenderedPageBreak/>
        <w:t>администрацией МР « Город Киров и Кировский район» и администрацией СП «Деревня Верхняя Песочня»</w:t>
      </w:r>
      <w:proofErr w:type="gramEnd"/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подразделу 0113 «Другие общегосударственные вопросы» предусмотрены расходы по управлению и  содержанию имущества сельского поселения. Кассовые расходы по данному подразделу сложились в сумме 35 тыс. рублей или 100% от плановых назначений. 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Национальная оборона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подразделу 0203 «Мобилизационная и вневойсковая подготовка» предусмотрены расходы на осуществление полномочий по первичному воинскому учету на территориях, где отсутствуют военные комиссариаты. Расходы по данному подразделу за 2023 год сложились в сумме 72 тыс. рублей, что составляет 100% от запланированной на год суммы. 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Национальная безопасность и правоохранительная деятельность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данном разделе предусмотрены расходы по подразделу 0310 «Обеспечение пожарной безопасности»  и были направлены на реализацию мероприятий направленных на укрепление пожарной безопасности в сельском поселении. В 2022 году кассовый расход по подразделу 0310 «Обеспечение пожарной безопасности» составил 111 тыс. рублей или 83% от плановых назначений.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Национальная экономика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Расходы по разделу 0400 «Национальная экономика» за 2023 год исполнены в сумме 9 387 тыс. рублей или 99% от плановых назначений. 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Расходы по подразделу 0406 «Водное хозяйство» были предусмотрены в сумме 8 715 тыс. рублей и исполнены на 100%. Средства бюджета направлялись на капитальный ремонт  ГТС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На финансирование расходов по подразделу 0409 «Дорожное хозяйство» в 2023 году было запланировано 423 тыс. рублей, в том числе за счет иных межбюджетных трансфертов из бюджета МР «Город Киров и Кировский район» в соответствии с заключенным соглашением о передаче осуществления части полномочий по решению вопросов местного значения в сумме 173 тыс. рублей.</w:t>
      </w:r>
      <w:proofErr w:type="gramEnd"/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Расходы в отчетном периоде  исполнены на 82 % и сложились в сумме 349 тыс. рублей, в том числе за счет иных межбюджетных трансфертов из бюджета МР «Город Киров и Кировский район» в сумме 173 тыс. рублей.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Средства бюджета сельского поселения  были  направлены на содержание и ремонт автомобильных дорог общего пользования местного значения и искусственных дорожных сооружений.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На финансирование расходов по подразделу 0412 «Другие вопросы в области национальной экономике» в 2023 году было запланировано 323 тыс. рублей, в том числе за счет межбюджетных трансфертов из бюджета МР «Город Киров и Кировский район» в соответствии с заключенным соглашением о передаче осуществления части полномочий по решению вопросов местного значения в сумме 30 тыс. рублей и областных средств в сумме</w:t>
      </w:r>
      <w:proofErr w:type="gramEnd"/>
      <w:r>
        <w:rPr>
          <w:rFonts w:eastAsia="Calibri"/>
          <w:sz w:val="26"/>
          <w:szCs w:val="26"/>
          <w:lang w:eastAsia="en-US"/>
        </w:rPr>
        <w:t xml:space="preserve"> 231 тыс. рублей.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Средства бюджета были направлены на выполнение работ по внесению изменений в документы территориального планирования и градостроительного </w:t>
      </w:r>
      <w:r>
        <w:rPr>
          <w:rFonts w:eastAsia="Calibri"/>
          <w:sz w:val="26"/>
          <w:szCs w:val="26"/>
          <w:lang w:eastAsia="en-US"/>
        </w:rPr>
        <w:lastRenderedPageBreak/>
        <w:t>зонирования, документации по планировке территории и утверждению генеральных планов поселения. Расходы в отчетном периоде исполнены на 100%.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Жилищно-коммунальное хозяйство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 финансирование расходов бюджета поселения  по разделу 0500 «Жилищно-коммунальное хозяйство» в 2023 году было запланировано 2 823 тыс. рублей, в том числе за счет иных межбюджетных трансфертов из областного бюджета в сумме 927 тыс. рублей.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Расходы по разделу 0502 «Коммунальное хозяйство» за 2023 год исполнены в сумме 300 тыс. рублей или 100% от плановых назначений.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Расходы по разделу 0503 «Благоустройство» за 2023 год исполнены в сумме 2 523 тыс. рублей или 81% от плановых назначений.</w:t>
      </w:r>
    </w:p>
    <w:p w:rsidR="003B0E86" w:rsidRDefault="003B0E86" w:rsidP="003B0E86">
      <w:pPr>
        <w:spacing w:after="120"/>
        <w:ind w:firstLine="7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данному подразделу производились следующие расходы:</w:t>
      </w:r>
    </w:p>
    <w:p w:rsidR="003B0E86" w:rsidRDefault="003B0E86" w:rsidP="003B0E86">
      <w:pPr>
        <w:spacing w:after="120"/>
        <w:ind w:firstLine="7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 установка новых модульных зданий ФАП – 558 тыс. рублей;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 прочие мероприятия  по благоустройству - 576 тыс. рублей;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 содержание и ремонт уличного освещения - 238 тыс. рублей;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 содержание кладбищ, мест захоронения – 113 тыс. рублей;</w:t>
      </w:r>
    </w:p>
    <w:p w:rsidR="003B0E86" w:rsidRDefault="003B0E86" w:rsidP="003B0E86">
      <w:pPr>
        <w:spacing w:after="120"/>
        <w:ind w:firstLine="7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*Реализация инициативных проектов- 1 038 тыс. рублей,  в том числе за счет субсидий из областного бюджета 927 тыс. рублей.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B0E86" w:rsidRDefault="003B0E86" w:rsidP="003B0E86">
      <w:pPr>
        <w:spacing w:after="1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Культура и кинематография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Расходы бюджета поселения по подразделу 0801 «Культура» составили 854 тыс. рублей или 100% от плановых назначений. </w:t>
      </w:r>
      <w:proofErr w:type="gramStart"/>
      <w:r>
        <w:rPr>
          <w:rFonts w:eastAsia="Calibri"/>
          <w:sz w:val="26"/>
          <w:szCs w:val="26"/>
          <w:lang w:eastAsia="en-US"/>
        </w:rPr>
        <w:t>В отчетном году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соответствии с заключенным соглашением о передаче осуществления части полномочий по решению вопросов местного значения между администрацией МР « Город Киров и Кировский район» и администрацией СП «Деревня Верхняя Песочня» из бюджета поселения были  перечислены расходы в виде иного межбюджетного трансферта на создание условий для организации досуга и обеспечения жителей поселения услугами организацией культуры в сумме 854 тыс</w:t>
      </w:r>
      <w:proofErr w:type="gramEnd"/>
      <w:r>
        <w:rPr>
          <w:rFonts w:eastAsia="Calibri"/>
          <w:sz w:val="26"/>
          <w:szCs w:val="26"/>
          <w:lang w:eastAsia="en-US"/>
        </w:rPr>
        <w:t>. рублей, что составило 100% от уточненной бюджетной росписи.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Социальная политика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Расходы по разделу 1000 «Социальная политика» исполнены в сумме 120 тыс. рублей или 100% от утвержденного плана. Выделенные средства в полном объеме направлены на ежемесячные социальные выплаты лицам, замещавшим муниципальные должности муниципальной службы.</w:t>
      </w:r>
    </w:p>
    <w:p w:rsidR="003B0E86" w:rsidRDefault="003B0E86" w:rsidP="003B0E86">
      <w:pPr>
        <w:spacing w:after="12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p w:rsidR="003B0E86" w:rsidRDefault="003B0E86" w:rsidP="003B0E86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III</w:t>
      </w:r>
      <w:r>
        <w:rPr>
          <w:rFonts w:eastAsia="Calibri"/>
          <w:b/>
          <w:sz w:val="26"/>
          <w:szCs w:val="26"/>
          <w:lang w:eastAsia="en-US"/>
        </w:rPr>
        <w:t>. Дефицит (профицит)</w:t>
      </w:r>
    </w:p>
    <w:p w:rsid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итогам исполнения бюджета сельского поселения за 2023 год сложился дефицит в размере 99,4 тыс. рублей при плановом дефиците – 1 265 тыс. рублей.</w:t>
      </w:r>
    </w:p>
    <w:p w:rsidR="007F649B" w:rsidRPr="003B0E86" w:rsidRDefault="003B0E86" w:rsidP="003B0E86">
      <w:pPr>
        <w:spacing w:after="12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состоянию на 1 января 2024 года на счете бюджета сельского поселения «Деревня Верхняя Песочня» сформировался остаток в сумме 1 165 тыс. рублей.</w:t>
      </w:r>
      <w:bookmarkStart w:id="0" w:name="_GoBack"/>
      <w:bookmarkEnd w:id="0"/>
    </w:p>
    <w:sectPr w:rsidR="007F649B" w:rsidRPr="003B0E86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86"/>
    <w:rsid w:val="003B0E86"/>
    <w:rsid w:val="007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10227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2</cp:revision>
  <dcterms:created xsi:type="dcterms:W3CDTF">2024-05-03T08:06:00Z</dcterms:created>
  <dcterms:modified xsi:type="dcterms:W3CDTF">2024-05-03T08:06:00Z</dcterms:modified>
</cp:coreProperties>
</file>