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ПРАВИЛ</w:t>
      </w:r>
      <w:r w:rsidR="00B277A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ЗЕМЛЕПОЛЬЗОВАНИЯ И ЗАСТРОЙКИ 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«СЕЛЬСКОЕ ПОСЕЛЕНИЕ «ДЕРЕВНЯ </w:t>
      </w:r>
      <w:r w:rsidR="00506FE7" w:rsidRPr="004254AC">
        <w:rPr>
          <w:rFonts w:ascii="Times New Roman" w:hAnsi="Times New Roman"/>
          <w:b/>
          <w:bCs/>
          <w:color w:val="000000"/>
          <w:sz w:val="28"/>
          <w:szCs w:val="28"/>
        </w:rPr>
        <w:t>ВЕРХНЯЯ ПЕСОЧНЯ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57EF8" w:rsidRPr="004254AC" w:rsidRDefault="00287E96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КИРОВСКОГО РАЙОНА</w:t>
      </w:r>
    </w:p>
    <w:p w:rsidR="00057EF8" w:rsidRPr="006F3AA7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КАЛУЖСКОЙ ОБЛАСТИ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F15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57EF8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4AC">
        <w:rPr>
          <w:rFonts w:ascii="Times New Roman" w:hAnsi="Times New Roman"/>
          <w:color w:val="000000"/>
          <w:sz w:val="26"/>
          <w:szCs w:val="26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(Утверждены Решением Сельской Думы от </w:t>
      </w:r>
      <w:r w:rsidR="00506FE7" w:rsidRPr="004254AC">
        <w:rPr>
          <w:rFonts w:ascii="Times New Roman" w:hAnsi="Times New Roman"/>
          <w:color w:val="000000"/>
          <w:sz w:val="24"/>
          <w:szCs w:val="24"/>
        </w:rPr>
        <w:t>21</w:t>
      </w:r>
      <w:r w:rsidRPr="004254AC">
        <w:rPr>
          <w:rFonts w:ascii="Times New Roman" w:hAnsi="Times New Roman"/>
          <w:color w:val="000000"/>
          <w:sz w:val="24"/>
          <w:szCs w:val="24"/>
        </w:rPr>
        <w:t>.02.2007 № 3</w:t>
      </w:r>
      <w:r w:rsidR="00506FE7" w:rsidRPr="004254AC">
        <w:rPr>
          <w:rFonts w:ascii="Times New Roman" w:hAnsi="Times New Roman"/>
          <w:color w:val="000000"/>
          <w:sz w:val="24"/>
          <w:szCs w:val="24"/>
        </w:rPr>
        <w:t>6</w:t>
      </w:r>
      <w:r w:rsidRPr="004254AC">
        <w:rPr>
          <w:rFonts w:ascii="Times New Roman" w:hAnsi="Times New Roman"/>
          <w:color w:val="000000"/>
          <w:sz w:val="24"/>
          <w:szCs w:val="24"/>
        </w:rPr>
        <w:t>;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в ред.: Решение </w:t>
      </w:r>
      <w:r w:rsidR="00B277A3">
        <w:rPr>
          <w:rFonts w:ascii="Times New Roman" w:hAnsi="Times New Roman"/>
          <w:color w:val="000000"/>
          <w:sz w:val="24"/>
          <w:szCs w:val="24"/>
        </w:rPr>
        <w:t>Сельской</w:t>
      </w:r>
      <w:r w:rsidR="004404F1" w:rsidRPr="004254AC">
        <w:rPr>
          <w:rFonts w:ascii="Times New Roman" w:hAnsi="Times New Roman"/>
          <w:color w:val="000000"/>
          <w:sz w:val="24"/>
          <w:szCs w:val="24"/>
        </w:rPr>
        <w:t xml:space="preserve"> Думы </w:t>
      </w:r>
      <w:r w:rsidR="00615153"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B277A3">
        <w:rPr>
          <w:rFonts w:ascii="Times New Roman" w:hAnsi="Times New Roman"/>
          <w:color w:val="0D0D0D"/>
          <w:sz w:val="24"/>
          <w:szCs w:val="24"/>
        </w:rPr>
        <w:t>05.12.2024 № 134</w:t>
      </w:r>
      <w:r w:rsidR="00615153">
        <w:rPr>
          <w:rFonts w:ascii="Times New Roman" w:hAnsi="Times New Roman"/>
          <w:color w:val="0D0D0D"/>
          <w:sz w:val="24"/>
          <w:szCs w:val="24"/>
        </w:rPr>
        <w:t>)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57EF8" w:rsidRPr="004254AC" w:rsidSect="00560F5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C3C19" w:rsidRPr="008C3C19" w:rsidRDefault="007A0C49" w:rsidP="008C3C19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pict>
          <v:rect id="Rectangle 4" o:spid="_x0000_s1030" style="position:absolute;left:0;text-align:left;margin-left:0;margin-top:-7.45pt;width:481.9pt;height:74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0veAIAAPw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" filled="f"/>
        </w:pict>
      </w:r>
      <w:r w:rsidR="008C3C19"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решению Сельской Думы</w:t>
      </w:r>
    </w:p>
    <w:p w:rsidR="00057EF8" w:rsidRPr="004254AC" w:rsidRDefault="00615153" w:rsidP="00615153">
      <w:pPr>
        <w:tabs>
          <w:tab w:val="left" w:pos="-142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от </w:t>
      </w:r>
      <w:r w:rsidR="00B277A3">
        <w:rPr>
          <w:rFonts w:ascii="Times New Roman" w:hAnsi="Times New Roman"/>
          <w:color w:val="0D0D0D"/>
          <w:sz w:val="24"/>
          <w:szCs w:val="24"/>
        </w:rPr>
        <w:t>05.12.2024 № 2024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Правила землепользования и застройки</w:t>
      </w:r>
      <w:r w:rsidRPr="004254AC">
        <w:rPr>
          <w:b/>
          <w:color w:val="000000"/>
          <w:sz w:val="32"/>
          <w:szCs w:val="32"/>
        </w:rPr>
        <w:br/>
        <w:t xml:space="preserve">муниципального образования </w:t>
      </w:r>
      <w:r w:rsidRPr="004254AC">
        <w:rPr>
          <w:b/>
          <w:color w:val="000000"/>
          <w:sz w:val="32"/>
          <w:szCs w:val="32"/>
        </w:rPr>
        <w:br/>
        <w:t xml:space="preserve">«Сельское поселение «Деревня </w:t>
      </w:r>
      <w:r w:rsidR="00506FE7" w:rsidRPr="004254AC">
        <w:rPr>
          <w:b/>
          <w:color w:val="000000"/>
          <w:sz w:val="32"/>
          <w:szCs w:val="32"/>
        </w:rPr>
        <w:t>Верхняя Песочня</w:t>
      </w:r>
      <w:r w:rsidRPr="004254AC">
        <w:rPr>
          <w:b/>
          <w:color w:val="000000"/>
          <w:sz w:val="32"/>
          <w:szCs w:val="32"/>
        </w:rPr>
        <w:t>»</w:t>
      </w:r>
    </w:p>
    <w:p w:rsidR="00287E96" w:rsidRPr="004254AC" w:rsidRDefault="00506FE7" w:rsidP="00506FE7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 xml:space="preserve">Кировского района 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Калужской области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E96" w:rsidRPr="004254AC" w:rsidRDefault="00287E96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410F15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5CAE" w:rsidRPr="004254AC" w:rsidRDefault="000F5CAE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410F15" w:rsidRPr="004254AC" w:rsidRDefault="00410F15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BD3007" w:rsidRPr="004254AC" w:rsidRDefault="000A0C70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C74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BD300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BD3007" w:rsidRPr="004254AC" w:rsidRDefault="00BD3007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sectPr w:rsidR="00BD3007" w:rsidRPr="004254AC" w:rsidSect="00560F5A">
          <w:head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057EF8" w:rsidRPr="004254AC" w:rsidRDefault="00057EF8" w:rsidP="00057EF8">
      <w:pPr>
        <w:keepNext/>
        <w:spacing w:before="240" w:line="240" w:lineRule="auto"/>
        <w:ind w:left="-993" w:right="-21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Toc451182001"/>
      <w:bookmarkStart w:id="1" w:name="_Toc451469286"/>
      <w:bookmarkStart w:id="2" w:name="_Toc452336960"/>
      <w:bookmarkStart w:id="3" w:name="_Toc330317437"/>
      <w:bookmarkStart w:id="4" w:name="_Toc336271784"/>
      <w:bookmarkStart w:id="5" w:name="_Toc336271804"/>
      <w:bookmarkStart w:id="6" w:name="_Toc398890947"/>
      <w:bookmarkStart w:id="7" w:name="_Toc452336984"/>
      <w:r w:rsidRPr="004254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ОГЛАВЛЕНИЕ</w:t>
      </w:r>
    </w:p>
    <w:p w:rsidR="00CC6E1B" w:rsidRPr="00430542" w:rsidRDefault="00057EF8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begin"/>
      </w:r>
      <w:r w:rsidRPr="004254AC">
        <w:rPr>
          <w:rFonts w:ascii="Times New Roman" w:eastAsia="SimSun" w:hAnsi="Times New Roman"/>
          <w:b/>
          <w:bCs/>
          <w:smallCaps/>
          <w:noProof/>
          <w:color w:val="000000"/>
          <w:sz w:val="24"/>
          <w:szCs w:val="24"/>
          <w:lang w:val="en-US" w:eastAsia="ru-RU"/>
        </w:rPr>
        <w:instrText>TOC</w:instrText>
      </w: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separate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ЧАСТЬ I. ПОРЯДОК ПРИМЕНЕНИЯ ПРАВИЛ ЗЕМЛЕПОЛЬЗОВАНИЯ И ЗАСТРОЙКИ И ВНЕСЕНИЯ В НИХ ИЗМЕНЕНИЙ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_Toc146016002 \h </w:instrTex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1. ПОЛОЖЕНИЕ О РЕГУЛИРОВАНИИ ЗЕМЛЕПОЛЬЗОВАНИЯ И ЗАСТРОЙКИ ОРГАНАМИ МЕСТНОГО САМОУПРАВЛЕНИЯ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1. Сфера применения правил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2. Основные понятия, используемые в правилах землепользования и застройки и их определения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3. Полномочия органов местного самоуправления в области регулирования отношений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4. Комиссия по градостроительным и земельным вопросам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5. Общие положения о градостроительном зонировании  территории поселения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6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6. Использование земельных участков, на которые распространяется действие градостроительных регламентов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7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7. 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8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8. Общие положения, относящиеся к ранее возникшим правам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_Toc146016011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9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9. 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</w:t>
      </w:r>
      <w:r w:rsidRPr="00430542">
        <w:rPr>
          <w:b w:val="0"/>
          <w:bCs w:val="0"/>
          <w:color w:val="0D0D0D"/>
          <w:lang w:val="en-US"/>
        </w:rPr>
        <w:t> </w:t>
      </w:r>
      <w:r w:rsidRPr="00430542">
        <w:rPr>
          <w:b w:val="0"/>
          <w:bCs w:val="0"/>
          <w:color w:val="0D0D0D"/>
        </w:rPr>
        <w:t>Осуществление строительства, реко</w:t>
      </w:r>
      <w:bookmarkStart w:id="8" w:name="_GoBack"/>
      <w:bookmarkEnd w:id="8"/>
      <w:r w:rsidRPr="00430542">
        <w:rPr>
          <w:b w:val="0"/>
          <w:bCs w:val="0"/>
          <w:color w:val="0D0D0D"/>
        </w:rPr>
        <w:t>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_Toc146016013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10.1. Отклонение от предельных параметров разрешенного строительства, реконструкции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11. Открытость и доступность информации о Правилах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12. Информирование населения о градостроительной деятельности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13. Ответственность за нарушение Правил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2. 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_Toc146016018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12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14. Определение и изменение видов и параметров разрешенного использования земельных участков 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15. 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13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3. ПОЛОЖЕНИЯ О ПОДГОТОВКЕ ДОКУМЕНТАЦИИ ПО ПЛАНИРОВКЕ ТЕРРИТОРИИ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_Toc146016021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16. Общие положения о подготовке документации  по планировке территории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4. ПОЛОЖЕНИЯ О ПРОВЕДЕНИИ ОБЩЕСТВЕННЫХ ОБСУЖДЕНИЙ, ПУБЛИЧНЫХ СЛУШАНИЙ ПО ВОПРОСАМ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17. Общие положения о порядке проведения общественных обсуждений, публичных слушаний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5. ПОЛОЖЕНИЯ О ВНЕСЕНИИ ИЗМЕНЕНИЙ В ПРАВИЛА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_Toc146016025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18. Порядок внесения изменений в Правила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6. ПОЛОЖЕНИЯ О РЕГУЛИРОВАНИИ ИНЫХ ВОПРОСОВ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_Toc146016027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C97B28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19. Общие принципы регулирования иных вопросов 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20. Особенности установки нестационарных торговых объектов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C97B28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EB325E" w:rsidRPr="004254AC" w:rsidRDefault="00057EF8" w:rsidP="00F33F1E">
      <w:pPr>
        <w:tabs>
          <w:tab w:val="right" w:leader="dot" w:pos="9356"/>
        </w:tabs>
        <w:spacing w:after="0" w:line="240" w:lineRule="auto"/>
        <w:ind w:left="-426" w:right="-257"/>
        <w:jc w:val="both"/>
        <w:rPr>
          <w:rFonts w:eastAsia="Times New Roman"/>
          <w:noProof/>
          <w:color w:val="000000"/>
          <w:lang w:eastAsia="ru-RU"/>
        </w:rPr>
      </w:pPr>
      <w:r w:rsidRPr="004254AC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fldChar w:fldCharType="end"/>
      </w:r>
      <w:bookmarkEnd w:id="0"/>
      <w:bookmarkEnd w:id="1"/>
      <w:bookmarkEnd w:id="2"/>
    </w:p>
    <w:p w:rsidR="007C39C8" w:rsidRPr="004254AC" w:rsidRDefault="007C39C8" w:rsidP="00CE023A">
      <w:pPr>
        <w:tabs>
          <w:tab w:val="left" w:pos="6987"/>
        </w:tabs>
        <w:rPr>
          <w:rFonts w:eastAsia="Times New Roman"/>
          <w:color w:val="000000"/>
          <w:lang w:eastAsia="ru-RU"/>
        </w:rPr>
        <w:sectPr w:rsidR="007C39C8" w:rsidRPr="004254AC" w:rsidSect="00F33F1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45" w:right="849" w:bottom="1616" w:left="1701" w:header="284" w:footer="277" w:gutter="0"/>
          <w:cols w:space="708"/>
          <w:titlePg/>
          <w:docGrid w:linePitch="360"/>
        </w:sectPr>
      </w:pPr>
    </w:p>
    <w:p w:rsidR="00057EF8" w:rsidRPr="004254AC" w:rsidRDefault="00057EF8" w:rsidP="00057EF8">
      <w:pPr>
        <w:pStyle w:val="2a"/>
        <w:keepNext/>
        <w:keepLines/>
        <w:shd w:val="clear" w:color="auto" w:fill="auto"/>
        <w:tabs>
          <w:tab w:val="right" w:leader="dot" w:pos="9639"/>
        </w:tabs>
        <w:spacing w:after="100" w:line="240" w:lineRule="auto"/>
        <w:ind w:left="-993" w:right="-219" w:firstLine="0"/>
        <w:rPr>
          <w:bCs w:val="0"/>
          <w:color w:val="000000"/>
          <w:sz w:val="28"/>
          <w:szCs w:val="28"/>
        </w:rPr>
      </w:pPr>
      <w:bookmarkStart w:id="9" w:name="_Toc301255843"/>
      <w:bookmarkStart w:id="10" w:name="_Toc452336961"/>
      <w:bookmarkStart w:id="11" w:name="_Toc122348679"/>
      <w:bookmarkStart w:id="12" w:name="_Toc122348995"/>
      <w:bookmarkStart w:id="13" w:name="_Toc146016002"/>
      <w:bookmarkStart w:id="14" w:name="_Toc268484945"/>
      <w:bookmarkStart w:id="15" w:name="_Toc268487885"/>
      <w:bookmarkStart w:id="16" w:name="_Toc301255847"/>
      <w:bookmarkStart w:id="17" w:name="_Toc452336965"/>
      <w:r w:rsidRPr="004254AC">
        <w:rPr>
          <w:color w:val="000000"/>
          <w:sz w:val="28"/>
          <w:szCs w:val="28"/>
          <w:lang w:eastAsia="ru-RU" w:bidi="ru-RU"/>
        </w:rPr>
        <w:lastRenderedPageBreak/>
        <w:t xml:space="preserve">ЧАСТЬ I. ПОРЯДОК ПРИМЕНЕНИЯ ПРАВИЛ ЗЕМЛЕПОЛЬЗОВАНИЯ И ЗАСТРОЙКИ И ВНЕСЕНИЯ </w:t>
      </w:r>
      <w:bookmarkStart w:id="18" w:name="_Toc268484941"/>
      <w:bookmarkStart w:id="19" w:name="_Toc268487881"/>
      <w:r w:rsidRPr="004254AC">
        <w:rPr>
          <w:color w:val="000000"/>
          <w:sz w:val="28"/>
          <w:szCs w:val="28"/>
          <w:lang w:eastAsia="ru-RU" w:bidi="ru-RU"/>
        </w:rPr>
        <w:t>В НИХ ИЗМЕНЕНИЙ</w:t>
      </w:r>
      <w:bookmarkStart w:id="20" w:name="_Toc268484942"/>
      <w:bookmarkStart w:id="21" w:name="_Toc268487882"/>
      <w:bookmarkStart w:id="22" w:name="_Toc301255844"/>
      <w:bookmarkEnd w:id="9"/>
      <w:bookmarkEnd w:id="10"/>
      <w:bookmarkEnd w:id="11"/>
      <w:bookmarkEnd w:id="12"/>
      <w:bookmarkEnd w:id="13"/>
      <w:bookmarkEnd w:id="18"/>
      <w:bookmarkEnd w:id="19"/>
    </w:p>
    <w:p w:rsidR="00057EF8" w:rsidRPr="004254AC" w:rsidRDefault="00057EF8" w:rsidP="00057E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23" w:name="_Toc122348680"/>
      <w:bookmarkStart w:id="24" w:name="_Toc122348996"/>
      <w:bookmarkStart w:id="25" w:name="_Toc146016003"/>
      <w:bookmarkEnd w:id="20"/>
      <w:bookmarkEnd w:id="21"/>
      <w:bookmarkEnd w:id="22"/>
      <w:r w:rsidRPr="004254AC">
        <w:rPr>
          <w:color w:val="000000"/>
          <w:sz w:val="24"/>
          <w:szCs w:val="24"/>
          <w:lang w:eastAsia="ru-RU" w:bidi="ru-RU"/>
        </w:rPr>
        <w:t>РАЗДЕЛ 1. ПОЛОЖЕНИЕ О РЕГУЛИРОВАНИИ ЗЕМЛЕПОЛЬЗОВАНИЯ И ЗАСТРОЙКИ ОРГАНАМИ МЕСТНОГО САМОУПРАВЛЕНИЯ</w:t>
      </w:r>
      <w:bookmarkEnd w:id="23"/>
      <w:bookmarkEnd w:id="24"/>
      <w:bookmarkEnd w:id="25"/>
    </w:p>
    <w:p w:rsidR="00057EF8" w:rsidRPr="004254AC" w:rsidRDefault="00057EF8" w:rsidP="00057EF8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6" w:name="_Toc122348681"/>
      <w:bookmarkStart w:id="27" w:name="_Toc122348997"/>
      <w:bookmarkStart w:id="28" w:name="_Toc146016004"/>
      <w:r w:rsidRPr="004254AC">
        <w:rPr>
          <w:color w:val="000000"/>
          <w:szCs w:val="24"/>
        </w:rPr>
        <w:t>Статья 1. Сфера применения правил землепользования и застройки</w:t>
      </w:r>
      <w:bookmarkEnd w:id="26"/>
      <w:bookmarkEnd w:id="27"/>
      <w:bookmarkEnd w:id="28"/>
    </w:p>
    <w:p w:rsidR="007C39C8" w:rsidRPr="004254AC" w:rsidRDefault="007C39C8" w:rsidP="0005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57EF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П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равила землепользования и застройки сельского поселения (далее - Правила) – являются нормативно правовым актом, принятым в соответствии с Градостроительным кодексом Российской Федерации (далее – ГрК РФ), Земельным кодексом Российской Федерации (далее ЗК РФ),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Калужской  области,  муниципальными правовыми актами муниципального района «Город Киров и Кировский район» и сельского поселения «Деревня 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Верхняя Песочня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генеральным планом сельского поселения «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C39C8" w:rsidRPr="004254AC" w:rsidRDefault="00EB325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подготовлены применительно к территории муниципального образования «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– поселение). 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вводят в систему регулирования землепользования и застройки, которая основана на градостроительном зонировании - зонирование территорий муниципального образования в целях определения территориальных зон и установления градостроительных регламентов для: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устойчивого развития территории, сохранения окружающей среды и объектов культурного наследия;</w:t>
      </w:r>
    </w:p>
    <w:p w:rsidR="007C39C8" w:rsidRPr="004254AC" w:rsidRDefault="007C39C8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планировки территорий муниципального образования;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C39C8" w:rsidRPr="004254AC" w:rsidRDefault="00506FE7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включают в себя: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их применения и внесения изменений в указанные правила;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карту градостроительного зонирования (Приложение 1);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приложением к правилам землепользования и застройки являются сведения о границах территориальных зон (Приложение 2).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применяются наряду с: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техническими регламентами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региональными и местными нормативами градостроительного проектирования;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нормативными правовыми актами по вопросам регулирования землепользования и застройки. 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вводят порядок использования и застройки территории в границах муниципального образования «Сельское поселение «</w:t>
      </w:r>
      <w:r w:rsidR="0086296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», основанный на градостроительном зонировании - делении всей территории поселения на территориальные зоны и установлении для каждой из них единого градостроительного регламента.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 Настоящие Правила являются обязательными для юридических и физических лиц, являющихся собственниками, владельцами или пользователями земельных участков, объектов капитального строительства и иных объектов, строений, сооружений, расположенных на территории поселения, а также обязательны для соблюдения органами государственной власти, органами местного самоуправления, должностными лицами, осуществляющими, регулирующими и контролирующими деятельность в области градостроительного планирования поселения, определения видов разрешенного использования земельных участков, проектирования, строительства и реконструкции объектов капитального строительства на территории поселения.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9" w:name="_Toc146016005"/>
      <w:r w:rsidRPr="004254AC">
        <w:rPr>
          <w:color w:val="000000"/>
          <w:szCs w:val="24"/>
        </w:rPr>
        <w:t xml:space="preserve">Статья 2. </w:t>
      </w:r>
      <w:hyperlink w:anchor="_Toc452336964" w:history="1">
        <w:r w:rsidRPr="004254AC">
          <w:rPr>
            <w:color w:val="000000"/>
            <w:szCs w:val="24"/>
          </w:rPr>
          <w:t>Основные понятия, используемые в правилах землепользования и застройки и их определения</w:t>
        </w:r>
        <w:bookmarkEnd w:id="29"/>
      </w:hyperlink>
    </w:p>
    <w:p w:rsidR="007C39C8" w:rsidRPr="004254AC" w:rsidRDefault="007C39C8" w:rsidP="007C39C8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 и их определения, используемые в настоящих Правилах, приведены в Приложении 3.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0" w:name="_Toc146016006"/>
      <w:bookmarkStart w:id="31" w:name="_Toc268484946"/>
      <w:bookmarkStart w:id="32" w:name="_Toc268487886"/>
      <w:bookmarkStart w:id="33" w:name="_Toc301255848"/>
      <w:bookmarkStart w:id="34" w:name="_Toc452336966"/>
      <w:bookmarkEnd w:id="14"/>
      <w:bookmarkEnd w:id="15"/>
      <w:bookmarkEnd w:id="16"/>
      <w:bookmarkEnd w:id="17"/>
      <w:r w:rsidRPr="004254AC">
        <w:rPr>
          <w:color w:val="000000"/>
          <w:szCs w:val="24"/>
        </w:rPr>
        <w:t>Статья 3. Полномочия органов местного самоуправления в области регулирования отношений по вопросам землепользования и застройки</w:t>
      </w:r>
      <w:bookmarkEnd w:id="30"/>
    </w:p>
    <w:p w:rsidR="008C3C19" w:rsidRPr="00C924C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2FB">
        <w:rPr>
          <w:rFonts w:ascii="Times New Roman" w:hAnsi="Times New Roman"/>
          <w:sz w:val="24"/>
          <w:szCs w:val="24"/>
        </w:rPr>
        <w:t>Полномочия органов местного самоуправления сельского поселения в области градостроительной деятельности определены частью 4 статьи 14,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«Город Киров и Кировский район» и иными муниципальными правовыми актами.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5" w:name="_Toc146016007"/>
      <w:r w:rsidRPr="004254AC">
        <w:rPr>
          <w:color w:val="000000"/>
          <w:szCs w:val="24"/>
        </w:rPr>
        <w:t>Статья 4. Комиссия по градостроительным и земельным вопросам</w:t>
      </w:r>
      <w:bookmarkEnd w:id="35"/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_Toc268484948"/>
      <w:bookmarkStart w:id="37" w:name="_Toc268487888"/>
      <w:bookmarkStart w:id="38" w:name="_Toc301255850"/>
      <w:bookmarkStart w:id="39" w:name="_Toc452336968"/>
      <w:bookmarkEnd w:id="31"/>
      <w:bookmarkEnd w:id="32"/>
      <w:bookmarkEnd w:id="33"/>
      <w:bookmarkEnd w:id="34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Комиссия по градостроительным и земельным вопросам муниципального района «Город Киров и Кировский район» (далее – Комиссия), создается постановлением Кировской районной администрации, которым утверждается Положение и персональный состав Комиссии, в целях совершенствования и обеспечения эффективного функционирования системы регулирования землепользования и застройки поселения.</w:t>
      </w:r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Председателем Комиссии является заместитель Главы Кировской районной администрации. Положение о комиссии по градостроительным и земельным вопросам, а также персональный состав Комиссии утверждается постановлением Кировской районной администрации.</w:t>
      </w:r>
    </w:p>
    <w:p w:rsidR="0082524E" w:rsidRPr="004254AC" w:rsidRDefault="0082524E" w:rsidP="0082524E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К задачам и функциям Комиссии относятся: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рассмотрение предложений о внесении изменения в правила землепользования и застройки, подготовка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предложений об отклонении от предельных параметров разрешенного строительства,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решения;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вопросов, связанных с разработкой, внесением изменений и утверждением документации по планировки территорий.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подготовка рекомендаций по иным градостроительным вопросам в соответствии с положением о комиссии по градостроительным и земельным вопросам муниципального </w:t>
      </w: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района «Город Киров и Кировский район».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40" w:name="_Toc146016008"/>
      <w:r w:rsidRPr="004254AC">
        <w:rPr>
          <w:color w:val="000000"/>
          <w:szCs w:val="24"/>
        </w:rPr>
        <w:t xml:space="preserve">Статья 5. Общие положения о градостроительном зонировании </w:t>
      </w:r>
      <w:r w:rsidRPr="004254AC">
        <w:rPr>
          <w:color w:val="000000"/>
          <w:szCs w:val="24"/>
        </w:rPr>
        <w:br/>
        <w:t>территории поселения</w:t>
      </w:r>
      <w:bookmarkEnd w:id="40"/>
    </w:p>
    <w:p w:rsidR="008D60E9" w:rsidRPr="004254AC" w:rsidRDefault="0022124D" w:rsidP="008D6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карте градостроительного зонирования территории поселения отображаются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Границы территориальных зон имеют 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 устанавливается градостроительный регламент.</w:t>
      </w:r>
    </w:p>
    <w:p w:rsidR="006F6E2A" w:rsidRPr="004254AC" w:rsidRDefault="006F6E2A" w:rsidP="006F6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земельных участков и объектов капитального строительства, а также для некапитальных строений и сооружений (далее - объекты), расположенных в границах одной территориальной зоны, обозначенной на карте градостроительного зонирования,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 и объектов,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 и сооружений.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5. 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1)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2) </w:t>
      </w:r>
      <w:hyperlink r:id="rId13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предельные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14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4)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о режиме содержания территорий объектов культурного наследия, параметрах их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наследия, а именно: по объектам культурного наследия федерального значения - уполномоченным федеральным органом, по объектам регионального значения - уполномоченным органом исполнительной власти Калужской области.</w:t>
      </w:r>
    </w:p>
    <w:p w:rsidR="0022124D" w:rsidRPr="004254AC" w:rsidRDefault="0022124D" w:rsidP="002212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P141"/>
      <w:bookmarkEnd w:id="41"/>
      <w:r w:rsidRPr="004254AC">
        <w:rPr>
          <w:rFonts w:ascii="Times New Roman" w:hAnsi="Times New Roman" w:cs="Times New Roman"/>
          <w:color w:val="000000"/>
          <w:sz w:val="24"/>
          <w:szCs w:val="24"/>
        </w:rPr>
        <w:t xml:space="preserve">7. На карте градостроительного зонирования отображены территории, на которых </w:t>
      </w:r>
      <w:r w:rsidRPr="00425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действие градостроительных регламентов не распространяется, а также земли, для которых градостроительные регламенты не устанавливаются.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На карте градостроительного зонирования отображены объекты и зоны с особыми условиями использования территории, зоны иных ограничений, условно разделенных по следующим факторам: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природно-экологические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водные объекты, их водоохранные зоны, прибрежные защитные полосы и береговые полосы;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и зоны охраны объектов различного назначения (кладбища, производственные предприятия);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техногенные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сельскохозяйственных предприятий;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зоны санитарной охраны источников водоснабжения;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придорожные полосы автомобильных дорог;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объектов электроэнергетики;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газораспределительных сетей и объектов.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Границы зон,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самоуправления; содержащими описание границ, в соответствии с установленными законодательством параметрами таких территорий и зон; на основании материалов генерального плана поселения, документов кадастрового учета; иных документов, содержащих описания местоположения границ указанных территорий и зон.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42" w:name="_Toc146016009"/>
      <w:bookmarkStart w:id="43" w:name="_Toc268484950"/>
      <w:bookmarkStart w:id="44" w:name="_Toc268487890"/>
      <w:bookmarkStart w:id="45" w:name="_Toc301255852"/>
      <w:bookmarkStart w:id="46" w:name="_Toc452336970"/>
      <w:bookmarkStart w:id="47" w:name="_Toc268484949"/>
      <w:bookmarkStart w:id="48" w:name="_Toc268487889"/>
      <w:bookmarkStart w:id="49" w:name="_Toc301255851"/>
      <w:bookmarkStart w:id="50" w:name="_Toc452336969"/>
      <w:bookmarkEnd w:id="36"/>
      <w:bookmarkEnd w:id="37"/>
      <w:bookmarkEnd w:id="38"/>
      <w:bookmarkEnd w:id="39"/>
      <w:r w:rsidRPr="004254AC">
        <w:rPr>
          <w:color w:val="000000"/>
          <w:szCs w:val="24"/>
        </w:rPr>
        <w:t>Статья 6. Использование земельных участков, на которые распространяется действие градостроительных регламентов</w:t>
      </w:r>
      <w:bookmarkEnd w:id="42"/>
    </w:p>
    <w:bookmarkEnd w:id="43"/>
    <w:bookmarkEnd w:id="44"/>
    <w:bookmarkEnd w:id="45"/>
    <w:bookmarkEnd w:id="46"/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Использование и застройка земельных участков на территории поселения, на которые распространяется действие градостроительных регламентов, может осуществляться правообладателями земельных участков, объектов капитального строительства только с соблюдением разрешенного использования земельных участков и объектов капитального строительства, разрешенных предельных размеров земельных участков и предельных параметров объектов капитального строительства, с соблюдением ограничений использования земельных участков и объектов капитального строительства, установленных в соответствии с действующим законодательством и настоящими Правилами.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C591E" w:rsidRPr="004254AC" w:rsidRDefault="005C591E" w:rsidP="005C591E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основные виды разрешенного использования земельных участков и объектов капитального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при условии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 условно разрешенные виды разрешенного использования земельных участков и объектов капитального строительства – виды деятельности, объекты капитального строительства,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получения разрешения в порядке, определенном статьей 39 </w:t>
      </w:r>
      <w:r w:rsidR="001A1E4B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обязательного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 вспомогательные виды разрешенного использования недвижимости,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Применительно к каждой территориальной зоне основными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 при условии соответствия техническим регламентам;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1" w:name="_Toc146016010"/>
      <w:r w:rsidRPr="004254AC">
        <w:rPr>
          <w:color w:val="000000"/>
          <w:szCs w:val="24"/>
        </w:rPr>
        <w:t>Статья 7.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51"/>
      <w:r w:rsidRPr="004254AC">
        <w:rPr>
          <w:color w:val="000000"/>
          <w:szCs w:val="24"/>
        </w:rPr>
        <w:t xml:space="preserve"> </w:t>
      </w:r>
    </w:p>
    <w:p w:rsidR="005E4265" w:rsidRPr="004254AC" w:rsidRDefault="000A0605" w:rsidP="005E4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2" w:name="_Toc268487891"/>
      <w:bookmarkStart w:id="53" w:name="_Toc301255853"/>
      <w:bookmarkStart w:id="54" w:name="_Toc452336971"/>
      <w:bookmarkEnd w:id="47"/>
      <w:bookmarkEnd w:id="48"/>
      <w:bookmarkEnd w:id="49"/>
      <w:bookmarkEnd w:id="50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градостроительного регламента не распространяется на земельные участки:</w:t>
      </w:r>
    </w:p>
    <w:p w:rsidR="005E4265" w:rsidRPr="004254AC" w:rsidRDefault="005E4265" w:rsidP="005E4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общего пользования;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предназначенные для размещения линейных объектов и (или) занятые линейными объектами;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предоставленные для добычи полезных ископаемых.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5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6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7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8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9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5" w:name="_Toc146016011"/>
      <w:r w:rsidRPr="004254AC">
        <w:rPr>
          <w:color w:val="000000"/>
          <w:szCs w:val="24"/>
        </w:rPr>
        <w:t>Статья 8. Общие положения, относящиеся к ранее возникшим правам</w:t>
      </w:r>
      <w:bookmarkEnd w:id="55"/>
    </w:p>
    <w:p w:rsidR="00BB3866" w:rsidRPr="004254AC" w:rsidRDefault="00BB3866" w:rsidP="00BB386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6" w:name="_Toc268484951"/>
      <w:bookmarkStart w:id="57" w:name="_Toc268487893"/>
      <w:bookmarkStart w:id="58" w:name="_Toc301255855"/>
      <w:bookmarkStart w:id="59" w:name="_Toc452336972"/>
      <w:bookmarkEnd w:id="52"/>
      <w:bookmarkEnd w:id="53"/>
      <w:bookmarkEnd w:id="54"/>
      <w:r w:rsidRPr="004254AC">
        <w:rPr>
          <w:rFonts w:ascii="Times New Roman" w:hAnsi="Times New Roman"/>
          <w:color w:val="000000"/>
          <w:sz w:val="24"/>
          <w:szCs w:val="24"/>
        </w:rPr>
        <w:t>1.</w:t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Принятые до введения в действие настоящих Правил нормативные правовые акты 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>муниципальных образований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 по вопросам землепользования и застройки применяются в части, не противоречащей настоящим Правилам.</w:t>
      </w:r>
    </w:p>
    <w:p w:rsidR="00BB3866" w:rsidRPr="004254AC" w:rsidRDefault="00BB3866" w:rsidP="00BB3866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Pr="004254AC">
        <w:rPr>
          <w:rFonts w:ascii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Разрешения на строительство и реконструкцию остаются в силе при условии, что на день принятия настоящих Правил срок действия разрешения на строительство не истек.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0" w:name="P299"/>
      <w:bookmarkEnd w:id="60"/>
      <w:r w:rsidRPr="004254AC">
        <w:rPr>
          <w:rFonts w:ascii="Times New Roman" w:hAnsi="Times New Roman"/>
          <w:color w:val="000000"/>
          <w:sz w:val="24"/>
          <w:szCs w:val="24"/>
        </w:rPr>
        <w:t>3. Земельные участки, объекты капитального строительства, существовавшие на законных основаниях до вступления в силу настоящих Правил и расположенные на территориях, для которых установлены градостроительные регламенты и на которые действие этих градостроительных регламентов распространяется, являются не соответствующими градостроительным регламентам в случаях, когда: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а) существующие виды использования земельных участков, объектов капитального строительства не соответствуют видам разрешенного использования, указанным как разрешенные для соответствующих территориальных зон 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Правил);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б) 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параметрам разрешенного строительства, реконструкции объектов капитального строительства для соответствующих территориальных зон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Вопросы самовольного занятия земельных участков, использования самовольно занятых земельных участков,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самовольного строительства объектов капитального строительства и самовольных построек регулируются гражданским,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земельным законодательством и законодательством о градостроительной деятельности.</w:t>
      </w:r>
    </w:p>
    <w:p w:rsidR="007C39C8" w:rsidRPr="004254AC" w:rsidRDefault="007C39C8" w:rsidP="00BB3866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1" w:name="_Toc146016012"/>
      <w:r w:rsidRPr="004254AC">
        <w:rPr>
          <w:color w:val="000000"/>
          <w:szCs w:val="24"/>
        </w:rPr>
        <w:lastRenderedPageBreak/>
        <w:t>Статья 9. 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bookmarkEnd w:id="61"/>
    </w:p>
    <w:p w:rsidR="00BB3866" w:rsidRPr="004254AC" w:rsidRDefault="005C591E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1. 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Земельные участки, объекты капитального строительства, существовавшие до вступления в силу настоящих Правил и не соответствующие градостроительным регламентам, </w:t>
      </w:r>
      <w:r w:rsidR="00BB3866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их разрешенного использования, предельные (минимальные и (или) максимальные) размеры и предельные параметры земельных участков и объектов капитального строительства, которые не соответствуют градостроительному регламенту, 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а так же земельные участки,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природно-экологическим и санитарно-гигиеническим требованиям могут использоваться без установления срока приведения их в соответствие с действующим законодательством, за исключением случаев, когда использование этих объектов представляет опасность для жизни и здоровья людей, окружающей среды, объектов культурного наследия (памятников истории и культуры), что установлено уполномоченными органами в соответствии с действующим законодательством, нормами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Для объектов, представляющих опасность, уполномоченными органами устанавливается срок приведения их в соответствие градостроительному регламенту,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регламентом, нормативами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="005C591E"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Изменение вида разрешенного использования земельных участков, изменение вида и реконструкция объектов капитального строительст</w:t>
      </w:r>
      <w:r w:rsidR="00CD4945">
        <w:rPr>
          <w:rFonts w:ascii="Times New Roman" w:hAnsi="Times New Roman"/>
          <w:color w:val="000000"/>
          <w:sz w:val="24"/>
          <w:szCs w:val="24"/>
        </w:rPr>
        <w:t>ва, указанных в пункте 3 статьи</w:t>
      </w:r>
      <w:r w:rsidR="00CD494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7 настоящих Правил, может осуществляться путем приведения их в соответствие установленным градостроительным регламентам.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Реконструкция, капитальный ремонт указанных в </w:t>
      </w:r>
      <w:hyperlink w:anchor="P308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4254AC">
        <w:rPr>
          <w:rFonts w:ascii="Times New Roman" w:hAnsi="Times New Roman"/>
          <w:color w:val="000000"/>
          <w:sz w:val="24"/>
          <w:szCs w:val="24"/>
        </w:rPr>
        <w:t>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 при условии получения соответствующего разрешения на основании действующего законодательства и порядке, приведенном в настоящих Правилах.</w:t>
      </w:r>
    </w:p>
    <w:p w:rsidR="00BB3866" w:rsidRPr="004254AC" w:rsidRDefault="00BB3866" w:rsidP="00BB3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2" w:name="_Toc122348689"/>
      <w:bookmarkStart w:id="63" w:name="_Toc122349005"/>
      <w:bookmarkStart w:id="64" w:name="_Toc143004797"/>
      <w:bookmarkStart w:id="65" w:name="_Toc146016013"/>
      <w:r w:rsidRPr="004254AC">
        <w:rPr>
          <w:color w:val="000000"/>
          <w:szCs w:val="24"/>
        </w:rPr>
        <w:t>Статья 10. Осуществление строительства, реконструкции объектов капитального строительства</w:t>
      </w:r>
      <w:bookmarkEnd w:id="62"/>
      <w:bookmarkEnd w:id="63"/>
      <w:bookmarkEnd w:id="64"/>
      <w:bookmarkEnd w:id="65"/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Правообладатели земельных участков и объектов капитального строительства, их доверенные лица вправе осуществлять новое строительство, реконструкция, снос объектов капитального строительства, капитальный ремонт, затрагивающий конструктивные и другие характеристики надежности и безопасности объектов капитального строительства, иные изменения объектов капитального строительства, предусмотренные действующим законодательством.</w:t>
      </w:r>
    </w:p>
    <w:p w:rsidR="00444524" w:rsidRPr="004254AC" w:rsidRDefault="00444524" w:rsidP="00444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Строительство, реконструкция, капитальный ремонт, снос объектов капитального строительства на территории поселения осуществляется правообладателями земельных участков, объектов капитального строительства в границах объектов их прав в соответствии с требованиями, установленными </w:t>
      </w:r>
      <w:r w:rsidRPr="004254AC">
        <w:rPr>
          <w:rFonts w:ascii="Times New Roman" w:hAnsi="Times New Roman"/>
          <w:color w:val="000000"/>
          <w:sz w:val="24"/>
          <w:szCs w:val="24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другими федеральными законами, региональным законодательством и принятыми в соответствии с ними правовыми актами органа местного самоуправления, устанавливающими особенности осуществления указанной деятельности на территории поселения.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3. Строительство, реконструкция объектов капитального строительства, а также их капитальный ремонт, если при их проведении затрагиваются конструктивные и другие характеристики надежности и безопасности таких объектов, осуществляется: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1) в соответствии с проектной документацией, за исключением строительства, реконструкции, капитального ремонта объектов индивидуального жилищного строительства,</w:t>
      </w:r>
      <w:r w:rsidRPr="004254AC">
        <w:rPr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садового дома, когда разработка проектной документации не требуется;</w:t>
      </w:r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2) на основании разрешения на строительство,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либо иного документа, предусмотренного действующим законодательством выданного Кировской районной администрацией, за исключением случаев, установленных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иными законами и нормативными правовыми актами Российской Федерации и Калужской области.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Лица, осуществляющие действия, не требующие получения разрешения на строительство, несут ответственность в соответствии с законодательством за последствия, которые могут возникнуть в результате осуществления таких действий. 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6" w:name="_Toc143004798"/>
      <w:bookmarkStart w:id="67" w:name="_Toc146016014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0.1</w:t>
      </w:r>
      <w:r w:rsidRPr="004254AC">
        <w:rPr>
          <w:color w:val="000000"/>
          <w:szCs w:val="24"/>
        </w:rPr>
        <w:t>. Отклонение от предельных параметров разрешенного строительства, реконструкции объектов капитального строительства</w:t>
      </w:r>
      <w:bookmarkEnd w:id="66"/>
      <w:bookmarkEnd w:id="67"/>
    </w:p>
    <w:p w:rsidR="00444524" w:rsidRPr="004254AC" w:rsidRDefault="00444524" w:rsidP="00444524">
      <w:pPr>
        <w:pStyle w:val="ConsPlusNormal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1.1. 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2. 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44524" w:rsidRPr="004254AC" w:rsidRDefault="00444524" w:rsidP="00444524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– правовыми актами.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разрешения. 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Указанное разрешение может быть выдано только для отдельного земельного участка в порядке, установленном действующим законодательством.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8" w:name="_Toc146016015"/>
      <w:r w:rsidRPr="004254AC">
        <w:rPr>
          <w:color w:val="000000"/>
          <w:szCs w:val="24"/>
        </w:rPr>
        <w:t>Статья 1</w:t>
      </w:r>
      <w:r w:rsidR="005C591E" w:rsidRPr="004254AC">
        <w:rPr>
          <w:color w:val="000000"/>
          <w:szCs w:val="24"/>
        </w:rPr>
        <w:t>1</w:t>
      </w:r>
      <w:r w:rsidRPr="004254AC">
        <w:rPr>
          <w:color w:val="000000"/>
          <w:szCs w:val="24"/>
        </w:rPr>
        <w:t>. Открытость и доступность информации о Правилах</w:t>
      </w:r>
      <w:bookmarkEnd w:id="68"/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лиц.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 обеспечивает возможность ознакомления с настоящими Правилами всем желающим путем: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1) публикации Правил;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2) предоставления Правил в библиотеки;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3) размещения Правил в сети Интернет;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4) создания условий для ознакомления с Правилами в полном комплекте входящих в их состав картографических и иных документов в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и муниципального района</w:t>
      </w:r>
      <w:r w:rsidRPr="005F423E">
        <w:rPr>
          <w:rFonts w:ascii="Times New Roman" w:hAnsi="Times New Roman"/>
          <w:color w:val="000000"/>
          <w:sz w:val="24"/>
          <w:szCs w:val="24"/>
        </w:rPr>
        <w:t>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5) предоставления Администрацией физическим и юридическим лицам выписок из картографических документов Правил и их фрагментов, характеризующих условия землепользования и застройки применительно к отдельным земельным участкам и их массивам.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9" w:name="_Toc14601601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  <w:lang w:val="ru-RU"/>
        </w:rPr>
        <w:t>2</w:t>
      </w:r>
      <w:r w:rsidRPr="004254AC">
        <w:rPr>
          <w:color w:val="000000"/>
          <w:szCs w:val="24"/>
        </w:rPr>
        <w:t>. Информирование населения о градостроительной деятельности</w:t>
      </w:r>
      <w:bookmarkEnd w:id="69"/>
    </w:p>
    <w:p w:rsidR="00444524" w:rsidRPr="004254AC" w:rsidRDefault="00444524" w:rsidP="0044452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0" w:name="_Toc122348692"/>
      <w:bookmarkStart w:id="71" w:name="_Toc122349008"/>
      <w:r w:rsidRPr="004254AC">
        <w:rPr>
          <w:rFonts w:ascii="Times New Roman" w:hAnsi="Times New Roman"/>
          <w:color w:val="000000"/>
          <w:sz w:val="24"/>
          <w:szCs w:val="24"/>
        </w:rPr>
        <w:t>Информирование граждан, их объединений и юридических лиц о градостроительной деятельности, в том числе о возможном или предстоящем предоставлении (изъятии) земельного участка для строительства, осуществляет Администрация в соответствии с ГрК РФ и другими нормативно – правовыми актами.</w:t>
      </w:r>
    </w:p>
    <w:p w:rsidR="00F72BD4" w:rsidRPr="004254AC" w:rsidRDefault="00F72BD4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2" w:name="_Toc146016017"/>
      <w:r w:rsidRPr="004254AC">
        <w:rPr>
          <w:color w:val="000000"/>
          <w:szCs w:val="24"/>
        </w:rPr>
        <w:t>Статья 13. Ответственность за нарушение Правил</w:t>
      </w:r>
      <w:bookmarkEnd w:id="70"/>
      <w:bookmarkEnd w:id="71"/>
      <w:bookmarkEnd w:id="72"/>
    </w:p>
    <w:p w:rsidR="00F72BD4" w:rsidRPr="004254AC" w:rsidRDefault="00F72BD4" w:rsidP="00F7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За нарушение настоящих Правил физические и юридические лица, а также должностные лица несут ответственность в соответствии с законодательством Российской Федерации, Калужской области.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73" w:name="_Toc146016018"/>
      <w:r w:rsidRPr="004254AC">
        <w:rPr>
          <w:color w:val="000000"/>
          <w:sz w:val="24"/>
          <w:szCs w:val="24"/>
          <w:lang w:eastAsia="ru-RU" w:bidi="ru-RU"/>
        </w:rPr>
        <w:t>РАЗДЕЛ 2.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6"/>
      <w:bookmarkEnd w:id="57"/>
      <w:bookmarkEnd w:id="58"/>
      <w:bookmarkEnd w:id="59"/>
      <w:bookmarkEnd w:id="73"/>
    </w:p>
    <w:p w:rsidR="007C39C8" w:rsidRPr="004254AC" w:rsidRDefault="007C39C8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4" w:name="_Toc146016019"/>
      <w:bookmarkStart w:id="75" w:name="_Toc268487892"/>
      <w:bookmarkStart w:id="76" w:name="_Toc301255854"/>
      <w:bookmarkStart w:id="77" w:name="_Toc268487894"/>
      <w:bookmarkStart w:id="78" w:name="_Toc30125585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</w:rPr>
        <w:t>4</w:t>
      </w:r>
      <w:r w:rsidRPr="004254AC">
        <w:rPr>
          <w:color w:val="000000"/>
          <w:szCs w:val="24"/>
        </w:rPr>
        <w:t>. Определение и изменение видов и параметров разрешенного использования земельных участков и объектов капитального строительства</w:t>
      </w:r>
      <w:bookmarkEnd w:id="74"/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9" w:name="_Toc452336974"/>
      <w:r w:rsidRPr="004254AC">
        <w:rPr>
          <w:rFonts w:ascii="Times New Roman" w:hAnsi="Times New Roman"/>
          <w:color w:val="000000"/>
          <w:sz w:val="24"/>
          <w:szCs w:val="24"/>
        </w:rPr>
        <w:t>1. 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Право на изменение вида разрешенного использования объектов недвижимости, если изменение связано со строительством и реконструкцией объектов капитального строительства, реализуется при условии получения разрешения на строительство (за исключением случаев, определенных законодательством Российской Федерации).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 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зоны, установленным настоящими Правилами.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Основные и вспомогательные виды разрешенного использования земельных участков и объектов капитального строительства их правообладателями,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самостоятельно, без дополнительных разрешений и согласования, если применяемые в результате этого изменения виды использования </w:t>
      </w: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указаны в градостроительном регламенте в качестве основных видов разрешенного использования.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5. 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6. </w:t>
      </w:r>
      <w:r w:rsidR="00BC4767" w:rsidRPr="004254AC">
        <w:rPr>
          <w:rFonts w:ascii="Times New Roman" w:hAnsi="Times New Roman"/>
          <w:color w:val="000000"/>
          <w:sz w:val="24"/>
          <w:szCs w:val="24"/>
        </w:rPr>
        <w:t>В случаях,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видов, установленных настоящими Правилами для соответствующей территориальной зоны, для этого необходимо получение разрешения, предоставляемого Кировской районной администрацией в соответствии с статьей 39 ГрК РФ и другими нормативно – правовыми актами.</w:t>
      </w:r>
    </w:p>
    <w:p w:rsidR="00F72BD4" w:rsidRPr="004254AC" w:rsidRDefault="00F72BD4" w:rsidP="00F72B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ab/>
        <w:t>7. 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строительства, и только совместно с ними,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8. 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порядке, установленном жилищным и градостроительным законодательством.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регламентом, установленным настоящими Правилами для соответствующей территориальной зоны.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9. 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в соответствии с законодательством Российской Федерации, и требований, указанных в градостроительных регламентах. При этом более строгие требования, относящиеся к одному и тому же параметру, поглощают более мягкие.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10. 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поселения.</w:t>
      </w:r>
    </w:p>
    <w:p w:rsidR="00CC7E10" w:rsidRPr="004254AC" w:rsidRDefault="00CC7E10" w:rsidP="00CC7E10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0" w:name="_Toc143004804"/>
      <w:bookmarkStart w:id="81" w:name="_Toc146016020"/>
      <w:r w:rsidRPr="004254AC">
        <w:rPr>
          <w:color w:val="000000"/>
          <w:szCs w:val="24"/>
        </w:rPr>
        <w:t>Статья 15.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80"/>
      <w:bookmarkEnd w:id="81"/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 Порядок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осуществляется в соответствии со ст. 39 ГрК РФ.</w:t>
      </w:r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2. 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 по градостроительным и земельным вопросам,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созданную постановлением Кировской районной администрации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2" w:name="_Toc146016021"/>
      <w:r w:rsidRPr="004254AC">
        <w:rPr>
          <w:color w:val="000000"/>
          <w:sz w:val="24"/>
          <w:szCs w:val="24"/>
          <w:lang w:eastAsia="ru-RU" w:bidi="ru-RU"/>
        </w:rPr>
        <w:t>РАЗДЕЛ 3. ПОЛОЖЕНИЯ О ПОДГОТОВКЕ ДОКУМЕНТАЦИИ ПО ПЛАНИРОВКЕ ТЕРРИТОРИИ</w:t>
      </w:r>
      <w:bookmarkEnd w:id="82"/>
      <w:r w:rsidRPr="004254AC">
        <w:rPr>
          <w:color w:val="000000"/>
          <w:sz w:val="24"/>
          <w:szCs w:val="24"/>
          <w:lang w:eastAsia="ru-RU" w:bidi="ru-RU"/>
        </w:rPr>
        <w:t xml:space="preserve"> </w:t>
      </w:r>
    </w:p>
    <w:p w:rsidR="007C39C8" w:rsidRPr="004254AC" w:rsidRDefault="007C39C8" w:rsidP="004404F1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3" w:name="_Toc146016022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CC7E10" w:rsidRPr="004254AC">
        <w:rPr>
          <w:color w:val="000000"/>
          <w:szCs w:val="24"/>
          <w:lang w:val="ru-RU"/>
        </w:rPr>
        <w:t>6</w:t>
      </w:r>
      <w:r w:rsidRPr="004254AC">
        <w:rPr>
          <w:color w:val="000000"/>
          <w:szCs w:val="24"/>
        </w:rPr>
        <w:t xml:space="preserve">. Общие положения о подготовке документации </w:t>
      </w:r>
      <w:r w:rsidRPr="004254AC">
        <w:rPr>
          <w:color w:val="000000"/>
          <w:szCs w:val="24"/>
        </w:rPr>
        <w:br/>
        <w:t>по планировке территории</w:t>
      </w:r>
      <w:bookmarkEnd w:id="83"/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Планировка территории осуществляется посредством разработки документации по планировке территории: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как отдельных документов;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с проектами межевания в их составе;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межевания как отдельных документов.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 xml:space="preserve">3. Подготовка и утверждение документации по планировке территории, порядок внесения в нее изменений и ее отмена регулируется статьями 45 – 46 ГрК РФ и иными нормативно - правовыми актами. 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слушаниях, за исключением случаев, предусмотренных ГрК РФ.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Организация и проведение публичных слушаний по проекту планировки территории и проекту межевания территории осуществляется в соответствии с ГрК РФ, Уставом муниципального образования и Положением об организации и проведении общественных обсуждений, публичных слушаний по вопросам градостроительной деятельности на территории поселения, иными муниципальными нормативными правовыми актами.  </w:t>
      </w:r>
    </w:p>
    <w:p w:rsidR="00CC7E10" w:rsidRPr="004254AC" w:rsidRDefault="00CC7E10" w:rsidP="00CC7E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 в сроки, установленные ГрК РФ, и размещается на официальном сайте в сети «Интернет».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4" w:name="_Toc146016023"/>
      <w:r w:rsidRPr="004254AC">
        <w:rPr>
          <w:color w:val="000000"/>
          <w:sz w:val="24"/>
          <w:szCs w:val="24"/>
          <w:lang w:eastAsia="ru-RU" w:bidi="ru-RU"/>
        </w:rPr>
        <w:t>РАЗДЕЛ 4. ПОЛОЖЕНИЯ О ПРОВЕДЕНИИ ОБЩЕСТВЕННЫХ ОБСУЖДЕНИЙ, ПУБЛИЧНЫХ СЛУШАНИЙ ПО ВОПРОСАМ ЗЕМЛЕПОЛЬЗОВАНИЯ И ЗАСТРОЙКИ</w:t>
      </w:r>
      <w:bookmarkEnd w:id="84"/>
    </w:p>
    <w:p w:rsidR="007C39C8" w:rsidRPr="004254AC" w:rsidRDefault="007C39C8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5" w:name="_Toc268484954"/>
      <w:bookmarkStart w:id="86" w:name="_Toc268487900"/>
      <w:bookmarkStart w:id="87" w:name="_Toc301255862"/>
      <w:bookmarkStart w:id="88" w:name="_Toc452336979"/>
      <w:bookmarkStart w:id="89" w:name="_Toc146016024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8F09F8" w:rsidRPr="004254AC">
        <w:rPr>
          <w:color w:val="000000"/>
          <w:szCs w:val="24"/>
          <w:lang w:val="ru-RU"/>
        </w:rPr>
        <w:t>7</w:t>
      </w:r>
      <w:r w:rsidRPr="004254AC">
        <w:rPr>
          <w:color w:val="000000"/>
          <w:szCs w:val="24"/>
        </w:rPr>
        <w:t>. Общие положения о порядке проведения общественных обсуждений, публичных слушаний по вопросам землепользования и застройки</w:t>
      </w:r>
      <w:bookmarkEnd w:id="85"/>
      <w:bookmarkEnd w:id="86"/>
      <w:bookmarkEnd w:id="87"/>
      <w:bookmarkEnd w:id="88"/>
      <w:bookmarkEnd w:id="89"/>
    </w:p>
    <w:p w:rsidR="004404F1" w:rsidRPr="004254AC" w:rsidRDefault="004404F1" w:rsidP="00440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публичных слушаний по вопросам землепользования и застройки осуществляется в порядке, предусмотренном ГрК РФ и порядком организации и проведения публичных слушаний в муниципальном образовании утверждаемым Решением Районной Думы.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90" w:name="_Toc146016025"/>
      <w:r w:rsidRPr="004254AC">
        <w:rPr>
          <w:color w:val="000000"/>
          <w:sz w:val="24"/>
          <w:szCs w:val="24"/>
          <w:lang w:eastAsia="ru-RU" w:bidi="ru-RU"/>
        </w:rPr>
        <w:lastRenderedPageBreak/>
        <w:t>РАЗДЕЛ 5. ПОЛОЖЕНИЯ О ВНЕСЕНИИ ИЗМЕНЕНИЙ В ПРАВИЛА ЗЕМЛЕПОЛЬЗОВАНИЯ И ЗАСТРОЙКИ</w:t>
      </w:r>
      <w:bookmarkEnd w:id="90"/>
    </w:p>
    <w:p w:rsidR="007C39C8" w:rsidRPr="004254AC" w:rsidRDefault="003E7AF3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91" w:name="_Toc146016026"/>
      <w:r w:rsidRPr="004254AC">
        <w:rPr>
          <w:color w:val="000000"/>
          <w:szCs w:val="24"/>
        </w:rPr>
        <w:t>Статья 1</w:t>
      </w:r>
      <w:r w:rsidR="008F09F8" w:rsidRPr="004254AC">
        <w:rPr>
          <w:color w:val="000000"/>
          <w:szCs w:val="24"/>
          <w:lang w:val="ru-RU"/>
        </w:rPr>
        <w:t>8</w:t>
      </w:r>
      <w:r w:rsidR="007C39C8" w:rsidRPr="004254AC">
        <w:rPr>
          <w:color w:val="000000"/>
          <w:szCs w:val="24"/>
        </w:rPr>
        <w:t>. Порядок внесения изменений в Правила землепользования и застройки</w:t>
      </w:r>
      <w:bookmarkEnd w:id="91"/>
      <w:r w:rsidR="007C39C8" w:rsidRPr="004254AC">
        <w:rPr>
          <w:color w:val="000000"/>
          <w:szCs w:val="24"/>
        </w:rPr>
        <w:t xml:space="preserve"> </w:t>
      </w:r>
    </w:p>
    <w:p w:rsidR="00C72EBC" w:rsidRPr="004254AC" w:rsidRDefault="003E7AF3" w:rsidP="0048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Внесение изменений в Правила осуществляется в порядке, предусмотренном статьей 33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действующим законодательством Российской Федерации.</w:t>
      </w:r>
      <w:bookmarkEnd w:id="3"/>
      <w:bookmarkEnd w:id="4"/>
      <w:bookmarkEnd w:id="5"/>
      <w:bookmarkEnd w:id="6"/>
      <w:bookmarkEnd w:id="7"/>
      <w:bookmarkEnd w:id="75"/>
      <w:bookmarkEnd w:id="76"/>
      <w:bookmarkEnd w:id="77"/>
      <w:bookmarkEnd w:id="78"/>
      <w:bookmarkEnd w:id="79"/>
    </w:p>
    <w:p w:rsidR="008F09F8" w:rsidRPr="004254AC" w:rsidRDefault="008F09F8" w:rsidP="008F09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92" w:name="_Toc122348701"/>
      <w:bookmarkStart w:id="93" w:name="_Toc122349017"/>
      <w:bookmarkStart w:id="94" w:name="_Toc130989425"/>
      <w:bookmarkStart w:id="95" w:name="_Toc143004811"/>
      <w:bookmarkStart w:id="96" w:name="_Toc146016027"/>
      <w:r w:rsidRPr="004254AC">
        <w:rPr>
          <w:color w:val="000000"/>
          <w:sz w:val="24"/>
          <w:szCs w:val="24"/>
          <w:lang w:eastAsia="ru-RU" w:bidi="ru-RU"/>
        </w:rPr>
        <w:t>РАЗДЕЛ 6. ПОЛОЖЕНИЯ О РЕГУЛИРОВАНИИ ИНЫХ ВОПРОСОВ ЗЕМЛЕПОЛЬЗОВАНИЯ И ЗАСТРОЙКИ</w:t>
      </w:r>
      <w:bookmarkEnd w:id="92"/>
      <w:bookmarkEnd w:id="93"/>
      <w:bookmarkEnd w:id="94"/>
      <w:bookmarkEnd w:id="95"/>
      <w:bookmarkEnd w:id="96"/>
    </w:p>
    <w:p w:rsidR="008F09F8" w:rsidRPr="004254AC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</w:rPr>
      </w:pPr>
      <w:bookmarkStart w:id="97" w:name="_Toc122348702"/>
      <w:bookmarkStart w:id="98" w:name="_Toc122349018"/>
      <w:bookmarkStart w:id="99" w:name="_Toc130989426"/>
      <w:bookmarkStart w:id="100" w:name="_Toc143004812"/>
      <w:bookmarkStart w:id="101" w:name="_Toc146016028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9</w:t>
      </w:r>
      <w:r w:rsidRPr="004254AC">
        <w:rPr>
          <w:color w:val="000000"/>
          <w:szCs w:val="24"/>
        </w:rPr>
        <w:t xml:space="preserve">. Общие принципы регулирования иных вопросов </w:t>
      </w:r>
      <w:r w:rsidRPr="004254AC">
        <w:rPr>
          <w:color w:val="000000"/>
          <w:szCs w:val="24"/>
        </w:rPr>
        <w:br/>
        <w:t>землепользования и застройки</w:t>
      </w:r>
      <w:bookmarkEnd w:id="97"/>
      <w:bookmarkEnd w:id="98"/>
      <w:bookmarkEnd w:id="99"/>
      <w:bookmarkEnd w:id="100"/>
      <w:bookmarkEnd w:id="101"/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2" w:name="_Toc130989427"/>
      <w:bookmarkStart w:id="103" w:name="_Toc1430048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вопросы землепользования и застройки на территории поселения регулируются действующим законодательством Российской Федерации, законодательством Калужской области, а также нормативными правовыми актами органа местного самоуправления.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8E6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осуществляется Кировской районной администрацией в соответствии с Земельным кодексом Российской Федерации, Положением, утверждаемым Районной Думой, и другими нормативными правовыми актами.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F09F8" w:rsidRPr="0018412B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  <w:lang w:val="ru-RU"/>
        </w:rPr>
      </w:pPr>
      <w:bookmarkStart w:id="104" w:name="_Toc146016029"/>
      <w:r w:rsidRPr="004254AC">
        <w:rPr>
          <w:color w:val="000000"/>
          <w:szCs w:val="24"/>
        </w:rPr>
        <w:t xml:space="preserve">Статья </w:t>
      </w:r>
      <w:r w:rsidRPr="004254AC">
        <w:rPr>
          <w:color w:val="000000"/>
          <w:szCs w:val="24"/>
          <w:lang w:val="ru-RU"/>
        </w:rPr>
        <w:t>20</w:t>
      </w:r>
      <w:r w:rsidRPr="004254AC">
        <w:rPr>
          <w:color w:val="000000"/>
          <w:szCs w:val="24"/>
        </w:rPr>
        <w:t xml:space="preserve">. </w:t>
      </w:r>
      <w:bookmarkEnd w:id="102"/>
      <w:bookmarkEnd w:id="103"/>
      <w:r w:rsidR="0018412B">
        <w:rPr>
          <w:color w:val="000000"/>
          <w:szCs w:val="24"/>
          <w:lang w:val="ru-RU"/>
        </w:rPr>
        <w:t>Особенности установки нестационарных торговых объектов</w:t>
      </w:r>
      <w:bookmarkEnd w:id="104"/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1. Размещение нестационарных торговых объектов (далее – НТО) на земельных участках, находящихся в государственной или муниципальной собственности, определяется Порядком разработки и утверждения схемы размещения нестационарных торговых объектов, утвержденным Министерством конкурентной политики и тарифов Калужской области, а также осуществляется в соответствии со схемой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Киров и Кировский район», утвержденной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2. Порядок размещения и использования НТО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 и настоящими Правилами.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3. 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требованиями, а также предотвращение нарушения внешнего облика населенного пункта и благоустройства территории НТО.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lastRenderedPageBreak/>
        <w:t xml:space="preserve">4. Размещение НТО на земельных участках, находящихся в собственности физических или юридических лиц,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(если вид разрешенного использования земельного участка соответствует размещению и эксплуатации НТО). 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5. 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6. Запрещается размещение НТО перед центральными фасадами зданий и в нарушении линии застройки улицы.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7. Размещение НТО в охранных зонах инженерных коммуникаций запрещается.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8. 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требований: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28.12.2009 N 381-ФЗ (в действующей редакции) "Об основах государственного регулирования торговой деятельности в Российской Федерации";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22.07.2008 N 123-ФЗ "Технический регламент о требованиях пожарной безопасности";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письма Министерства промышленности и торговли РФ от 23.03.2015 N ЕВ-5999/08;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раздела 15 "Противопожарные требования" СП 42.13330.2016. Свод правил "Градостроительство. Планировка и застройка городских и сельских поселений";</w:t>
      </w:r>
    </w:p>
    <w:p w:rsidR="008F09F8" w:rsidRPr="00766698" w:rsidRDefault="0018412B" w:rsidP="00766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таблицы 1 п. 4.3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sectPr w:rsidR="008F09F8" w:rsidRPr="00766698" w:rsidSect="002A4882">
      <w:headerReference w:type="default" r:id="rId21"/>
      <w:footerReference w:type="default" r:id="rId22"/>
      <w:headerReference w:type="first" r:id="rId23"/>
      <w:pgSz w:w="11906" w:h="16838"/>
      <w:pgMar w:top="568" w:right="92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9" w:rsidRDefault="007A0C49" w:rsidP="00560F5A">
      <w:pPr>
        <w:spacing w:after="0" w:line="240" w:lineRule="auto"/>
      </w:pPr>
      <w:r>
        <w:separator/>
      </w:r>
    </w:p>
  </w:endnote>
  <w:endnote w:type="continuationSeparator" w:id="0">
    <w:p w:rsidR="007A0C49" w:rsidRDefault="007A0C49" w:rsidP="0056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«Сельск</w:t>
    </w:r>
    <w:r>
      <w:rPr>
        <w:sz w:val="20"/>
        <w:szCs w:val="20"/>
        <w:lang w:val="ru-RU"/>
      </w:rPr>
      <w:t>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Pr="00EB325E">
      <w:rPr>
        <w:sz w:val="20"/>
        <w:szCs w:val="20"/>
        <w:lang w:val="ru-RU"/>
      </w:rPr>
      <w:t>Деревня Гавриловка</w:t>
    </w:r>
    <w:r w:rsidRPr="00EB325E">
      <w:rPr>
        <w:sz w:val="20"/>
        <w:szCs w:val="20"/>
      </w:rPr>
      <w:t xml:space="preserve">» </w:t>
    </w:r>
  </w:p>
  <w:p w:rsidR="00CE023A" w:rsidRPr="005C591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района «Город Киров и Кировский район» Калужской области</w:t>
    </w:r>
  </w:p>
  <w:p w:rsidR="00057EF8" w:rsidRDefault="00057EF8">
    <w:pPr>
      <w:pStyle w:val="a5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86296E" w:rsidRPr="0086296E">
      <w:rPr>
        <w:sz w:val="20"/>
        <w:szCs w:val="20"/>
      </w:rPr>
      <w:t>Деревня Верхняя Песочня</w:t>
    </w:r>
    <w:r w:rsidRPr="00EB325E">
      <w:rPr>
        <w:sz w:val="20"/>
        <w:szCs w:val="20"/>
      </w:rPr>
      <w:t xml:space="preserve">» </w:t>
    </w:r>
  </w:p>
  <w:p w:rsidR="00CE023A" w:rsidRPr="005C591E" w:rsidRDefault="00287E96" w:rsidP="00CE023A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="00CE023A" w:rsidRPr="00EB325E">
      <w:rPr>
        <w:sz w:val="20"/>
        <w:szCs w:val="20"/>
      </w:rPr>
      <w:t>Калужской области</w:t>
    </w:r>
  </w:p>
  <w:p w:rsidR="00057EF8" w:rsidRDefault="00057EF8">
    <w:pPr>
      <w:pStyle w:val="a5"/>
      <w:ind w:left="-54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="0086296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86296E" w:rsidRPr="0086296E">
      <w:rPr>
        <w:sz w:val="20"/>
        <w:szCs w:val="20"/>
      </w:rPr>
      <w:t>Деревня Верхняя Песочня</w:t>
    </w:r>
    <w:r w:rsidRPr="00EB325E">
      <w:rPr>
        <w:sz w:val="20"/>
        <w:szCs w:val="20"/>
      </w:rPr>
      <w:t xml:space="preserve">» </w:t>
    </w:r>
  </w:p>
  <w:p w:rsidR="00287E96" w:rsidRPr="00287E96" w:rsidRDefault="00287E96" w:rsidP="00287E96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Pr="00EB325E">
      <w:rPr>
        <w:sz w:val="20"/>
        <w:szCs w:val="20"/>
      </w:rPr>
      <w:t>Калужской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9" w:rsidRDefault="007A0C49" w:rsidP="00560F5A">
      <w:pPr>
        <w:spacing w:after="0" w:line="240" w:lineRule="auto"/>
      </w:pPr>
      <w:r>
        <w:separator/>
      </w:r>
    </w:p>
  </w:footnote>
  <w:footnote w:type="continuationSeparator" w:id="0">
    <w:p w:rsidR="007A0C49" w:rsidRDefault="007A0C49" w:rsidP="0056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</w:p>
  <w:p w:rsidR="00057EF8" w:rsidRDefault="00057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E1B">
      <w:rPr>
        <w:noProof/>
      </w:rPr>
      <w:t>4</w:t>
    </w:r>
    <w:r>
      <w:fldChar w:fldCharType="end"/>
    </w:r>
  </w:p>
  <w:p w:rsidR="00057EF8" w:rsidRDefault="00057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B28">
      <w:rPr>
        <w:noProof/>
      </w:rPr>
      <w:t>3</w:t>
    </w:r>
    <w:r>
      <w:fldChar w:fldCharType="end"/>
    </w:r>
  </w:p>
  <w:p w:rsidR="00057EF8" w:rsidRDefault="00057EF8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Pr="00CE023A" w:rsidRDefault="00057EF8" w:rsidP="00CE02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7B28" w:rsidRPr="00C97B28">
      <w:rPr>
        <w:noProof/>
        <w:lang w:val="ru-RU"/>
      </w:rPr>
      <w:t>16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 w:rsidP="00560F5A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AA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E30FF"/>
    <w:multiLevelType w:val="hybridMultilevel"/>
    <w:tmpl w:val="8D849EAE"/>
    <w:lvl w:ilvl="0" w:tplc="8E8E6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826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7EF712D"/>
    <w:multiLevelType w:val="hybridMultilevel"/>
    <w:tmpl w:val="474EE836"/>
    <w:lvl w:ilvl="0" w:tplc="C7D4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66143F"/>
    <w:multiLevelType w:val="multilevel"/>
    <w:tmpl w:val="1B04C2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313530F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1192B"/>
    <w:multiLevelType w:val="hybridMultilevel"/>
    <w:tmpl w:val="A01A7F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EF35147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57575C"/>
    <w:multiLevelType w:val="hybridMultilevel"/>
    <w:tmpl w:val="6E6212BC"/>
    <w:lvl w:ilvl="0" w:tplc="E236F4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042F7C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AB39E9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4DA5BB8"/>
    <w:multiLevelType w:val="hybridMultilevel"/>
    <w:tmpl w:val="61DA87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2662"/>
    <w:multiLevelType w:val="hybridMultilevel"/>
    <w:tmpl w:val="DBA85DA4"/>
    <w:lvl w:ilvl="0" w:tplc="16400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FF365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E8D706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0233492"/>
    <w:multiLevelType w:val="hybridMultilevel"/>
    <w:tmpl w:val="2B78FE2A"/>
    <w:lvl w:ilvl="0" w:tplc="73587B06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C549DE"/>
    <w:multiLevelType w:val="hybridMultilevel"/>
    <w:tmpl w:val="6E18074A"/>
    <w:lvl w:ilvl="0" w:tplc="A0C8A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64208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6F737D6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B44434A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4C6D34EF"/>
    <w:multiLevelType w:val="hybridMultilevel"/>
    <w:tmpl w:val="0DF4B5A2"/>
    <w:lvl w:ilvl="0" w:tplc="E1F296B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CFA6793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6AF44A6"/>
    <w:multiLevelType w:val="hybridMultilevel"/>
    <w:tmpl w:val="8E84FFEA"/>
    <w:lvl w:ilvl="0" w:tplc="293C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E82A0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2C30F69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303444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0C7FED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7957CD5"/>
    <w:multiLevelType w:val="hybridMultilevel"/>
    <w:tmpl w:val="0016C77E"/>
    <w:lvl w:ilvl="0" w:tplc="E6AE32C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C47FC3"/>
    <w:multiLevelType w:val="hybridMultilevel"/>
    <w:tmpl w:val="6AFA6C7E"/>
    <w:lvl w:ilvl="0" w:tplc="26C011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04976B1"/>
    <w:multiLevelType w:val="hybridMultilevel"/>
    <w:tmpl w:val="60889BD0"/>
    <w:lvl w:ilvl="0" w:tplc="88EA0654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40" w15:restartNumberingAfterBreak="0">
    <w:nsid w:val="7067703A"/>
    <w:multiLevelType w:val="hybridMultilevel"/>
    <w:tmpl w:val="0D3C272A"/>
    <w:lvl w:ilvl="0" w:tplc="E29AD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7A3FC9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4C3FE7"/>
    <w:multiLevelType w:val="hybridMultilevel"/>
    <w:tmpl w:val="74461044"/>
    <w:lvl w:ilvl="0" w:tplc="D638DA1E">
      <w:start w:val="3"/>
      <w:numFmt w:val="bullet"/>
      <w:lvlText w:val=""/>
      <w:lvlJc w:val="left"/>
      <w:pPr>
        <w:ind w:left="8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4" w15:restartNumberingAfterBreak="0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B53B56"/>
    <w:multiLevelType w:val="hybridMultilevel"/>
    <w:tmpl w:val="ACBC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2"/>
  </w:num>
  <w:num w:numId="7">
    <w:abstractNumId w:val="35"/>
  </w:num>
  <w:num w:numId="8">
    <w:abstractNumId w:val="44"/>
  </w:num>
  <w:num w:numId="9">
    <w:abstractNumId w:val="12"/>
  </w:num>
  <w:num w:numId="10">
    <w:abstractNumId w:val="10"/>
  </w:num>
  <w:num w:numId="11">
    <w:abstractNumId w:val="42"/>
  </w:num>
  <w:num w:numId="12">
    <w:abstractNumId w:val="30"/>
  </w:num>
  <w:num w:numId="13">
    <w:abstractNumId w:val="38"/>
  </w:num>
  <w:num w:numId="14">
    <w:abstractNumId w:val="7"/>
  </w:num>
  <w:num w:numId="15">
    <w:abstractNumId w:val="3"/>
  </w:num>
  <w:num w:numId="16">
    <w:abstractNumId w:val="37"/>
  </w:num>
  <w:num w:numId="17">
    <w:abstractNumId w:val="40"/>
  </w:num>
  <w:num w:numId="18">
    <w:abstractNumId w:val="23"/>
  </w:num>
  <w:num w:numId="19">
    <w:abstractNumId w:val="22"/>
  </w:num>
  <w:num w:numId="20">
    <w:abstractNumId w:val="15"/>
  </w:num>
  <w:num w:numId="21">
    <w:abstractNumId w:val="28"/>
  </w:num>
  <w:num w:numId="22">
    <w:abstractNumId w:val="11"/>
  </w:num>
  <w:num w:numId="23">
    <w:abstractNumId w:val="45"/>
  </w:num>
  <w:num w:numId="24">
    <w:abstractNumId w:val="26"/>
  </w:num>
  <w:num w:numId="25">
    <w:abstractNumId w:val="19"/>
  </w:num>
  <w:num w:numId="26">
    <w:abstractNumId w:val="0"/>
  </w:num>
  <w:num w:numId="27">
    <w:abstractNumId w:val="6"/>
  </w:num>
  <w:num w:numId="28">
    <w:abstractNumId w:val="33"/>
  </w:num>
  <w:num w:numId="29">
    <w:abstractNumId w:val="41"/>
  </w:num>
  <w:num w:numId="30">
    <w:abstractNumId w:val="27"/>
  </w:num>
  <w:num w:numId="31">
    <w:abstractNumId w:val="13"/>
  </w:num>
  <w:num w:numId="32">
    <w:abstractNumId w:val="29"/>
  </w:num>
  <w:num w:numId="33">
    <w:abstractNumId w:val="25"/>
  </w:num>
  <w:num w:numId="34">
    <w:abstractNumId w:val="24"/>
  </w:num>
  <w:num w:numId="35">
    <w:abstractNumId w:val="21"/>
  </w:num>
  <w:num w:numId="36">
    <w:abstractNumId w:val="9"/>
  </w:num>
  <w:num w:numId="37">
    <w:abstractNumId w:val="20"/>
  </w:num>
  <w:num w:numId="38">
    <w:abstractNumId w:val="17"/>
  </w:num>
  <w:num w:numId="39">
    <w:abstractNumId w:val="31"/>
  </w:num>
  <w:num w:numId="40">
    <w:abstractNumId w:val="36"/>
  </w:num>
  <w:num w:numId="41">
    <w:abstractNumId w:val="16"/>
  </w:num>
  <w:num w:numId="42">
    <w:abstractNumId w:val="34"/>
  </w:num>
  <w:num w:numId="43">
    <w:abstractNumId w:val="39"/>
  </w:num>
  <w:num w:numId="44">
    <w:abstractNumId w:val="26"/>
  </w:num>
  <w:num w:numId="45">
    <w:abstractNumId w:val="43"/>
  </w:num>
  <w:num w:numId="46">
    <w:abstractNumId w:val="18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007"/>
    <w:rsid w:val="0000600E"/>
    <w:rsid w:val="0000625F"/>
    <w:rsid w:val="00012A70"/>
    <w:rsid w:val="00015C82"/>
    <w:rsid w:val="00020377"/>
    <w:rsid w:val="00020FE9"/>
    <w:rsid w:val="00023C95"/>
    <w:rsid w:val="000249DD"/>
    <w:rsid w:val="00030F79"/>
    <w:rsid w:val="00031F40"/>
    <w:rsid w:val="00042DC4"/>
    <w:rsid w:val="0004469E"/>
    <w:rsid w:val="00057EF8"/>
    <w:rsid w:val="000655A7"/>
    <w:rsid w:val="0006746C"/>
    <w:rsid w:val="000709B9"/>
    <w:rsid w:val="00074EE1"/>
    <w:rsid w:val="00076401"/>
    <w:rsid w:val="0007797D"/>
    <w:rsid w:val="0008193D"/>
    <w:rsid w:val="000860D6"/>
    <w:rsid w:val="0009398C"/>
    <w:rsid w:val="00093FAB"/>
    <w:rsid w:val="00095376"/>
    <w:rsid w:val="000A0605"/>
    <w:rsid w:val="000A0C70"/>
    <w:rsid w:val="000A2473"/>
    <w:rsid w:val="000A3992"/>
    <w:rsid w:val="000A48EA"/>
    <w:rsid w:val="000A4B91"/>
    <w:rsid w:val="000A742E"/>
    <w:rsid w:val="000B0363"/>
    <w:rsid w:val="000B0431"/>
    <w:rsid w:val="000B0475"/>
    <w:rsid w:val="000B0906"/>
    <w:rsid w:val="000B1D90"/>
    <w:rsid w:val="000B4B3E"/>
    <w:rsid w:val="000C1941"/>
    <w:rsid w:val="000C3B62"/>
    <w:rsid w:val="000C7D0D"/>
    <w:rsid w:val="000D22F6"/>
    <w:rsid w:val="000D2692"/>
    <w:rsid w:val="000D5C1E"/>
    <w:rsid w:val="000E5181"/>
    <w:rsid w:val="000E533D"/>
    <w:rsid w:val="000E707F"/>
    <w:rsid w:val="000E77AD"/>
    <w:rsid w:val="000F1720"/>
    <w:rsid w:val="000F20A9"/>
    <w:rsid w:val="000F4D31"/>
    <w:rsid w:val="000F5CAE"/>
    <w:rsid w:val="000F6955"/>
    <w:rsid w:val="001015C9"/>
    <w:rsid w:val="00105F9E"/>
    <w:rsid w:val="001060E1"/>
    <w:rsid w:val="00110A3B"/>
    <w:rsid w:val="00111808"/>
    <w:rsid w:val="00116FA2"/>
    <w:rsid w:val="00117D67"/>
    <w:rsid w:val="0012118F"/>
    <w:rsid w:val="00121482"/>
    <w:rsid w:val="00124005"/>
    <w:rsid w:val="00131828"/>
    <w:rsid w:val="00137B70"/>
    <w:rsid w:val="001429A0"/>
    <w:rsid w:val="00145098"/>
    <w:rsid w:val="001515CC"/>
    <w:rsid w:val="00152679"/>
    <w:rsid w:val="0015364C"/>
    <w:rsid w:val="00154240"/>
    <w:rsid w:val="00154B21"/>
    <w:rsid w:val="00163B9A"/>
    <w:rsid w:val="0017003C"/>
    <w:rsid w:val="00177D8F"/>
    <w:rsid w:val="0018412B"/>
    <w:rsid w:val="0018639C"/>
    <w:rsid w:val="00186E94"/>
    <w:rsid w:val="00191011"/>
    <w:rsid w:val="001962F3"/>
    <w:rsid w:val="001A13AB"/>
    <w:rsid w:val="001A1A7A"/>
    <w:rsid w:val="001A1E4B"/>
    <w:rsid w:val="001B3538"/>
    <w:rsid w:val="001D0F98"/>
    <w:rsid w:val="001D2BCD"/>
    <w:rsid w:val="001D6E91"/>
    <w:rsid w:val="001D75C2"/>
    <w:rsid w:val="001E455F"/>
    <w:rsid w:val="001E7994"/>
    <w:rsid w:val="001F1A07"/>
    <w:rsid w:val="001F5C6B"/>
    <w:rsid w:val="0020120B"/>
    <w:rsid w:val="00203B2E"/>
    <w:rsid w:val="002054AD"/>
    <w:rsid w:val="00210CB9"/>
    <w:rsid w:val="00211DA7"/>
    <w:rsid w:val="00213795"/>
    <w:rsid w:val="00215705"/>
    <w:rsid w:val="0022124D"/>
    <w:rsid w:val="0022537F"/>
    <w:rsid w:val="00225DD5"/>
    <w:rsid w:val="00226440"/>
    <w:rsid w:val="00226A56"/>
    <w:rsid w:val="00230DCF"/>
    <w:rsid w:val="00231D35"/>
    <w:rsid w:val="00232790"/>
    <w:rsid w:val="002374A0"/>
    <w:rsid w:val="00240E6E"/>
    <w:rsid w:val="002411A4"/>
    <w:rsid w:val="00246E16"/>
    <w:rsid w:val="0025322A"/>
    <w:rsid w:val="00253378"/>
    <w:rsid w:val="00255C2F"/>
    <w:rsid w:val="00257C94"/>
    <w:rsid w:val="00261AD1"/>
    <w:rsid w:val="00267E54"/>
    <w:rsid w:val="00273060"/>
    <w:rsid w:val="00287BB3"/>
    <w:rsid w:val="00287E96"/>
    <w:rsid w:val="0029195B"/>
    <w:rsid w:val="00293549"/>
    <w:rsid w:val="002A12BA"/>
    <w:rsid w:val="002A3319"/>
    <w:rsid w:val="002A4882"/>
    <w:rsid w:val="002A68C0"/>
    <w:rsid w:val="002A7A49"/>
    <w:rsid w:val="002A7C9D"/>
    <w:rsid w:val="002B686C"/>
    <w:rsid w:val="002B6B23"/>
    <w:rsid w:val="002B7751"/>
    <w:rsid w:val="002B7A52"/>
    <w:rsid w:val="002C1DB6"/>
    <w:rsid w:val="002C47CC"/>
    <w:rsid w:val="002C4A12"/>
    <w:rsid w:val="002C52A0"/>
    <w:rsid w:val="002D0947"/>
    <w:rsid w:val="002D1F8E"/>
    <w:rsid w:val="002D20F0"/>
    <w:rsid w:val="002D7578"/>
    <w:rsid w:val="002E047B"/>
    <w:rsid w:val="002E34EE"/>
    <w:rsid w:val="002E581A"/>
    <w:rsid w:val="002E65AE"/>
    <w:rsid w:val="002F0D89"/>
    <w:rsid w:val="002F3C0A"/>
    <w:rsid w:val="002F6F45"/>
    <w:rsid w:val="003000A3"/>
    <w:rsid w:val="00302442"/>
    <w:rsid w:val="00305A5C"/>
    <w:rsid w:val="0031190D"/>
    <w:rsid w:val="0031227E"/>
    <w:rsid w:val="00313353"/>
    <w:rsid w:val="00314F0F"/>
    <w:rsid w:val="00315BC2"/>
    <w:rsid w:val="003172FD"/>
    <w:rsid w:val="0031746A"/>
    <w:rsid w:val="00321673"/>
    <w:rsid w:val="003239EC"/>
    <w:rsid w:val="00326B1B"/>
    <w:rsid w:val="00327778"/>
    <w:rsid w:val="003308CE"/>
    <w:rsid w:val="00331297"/>
    <w:rsid w:val="00331897"/>
    <w:rsid w:val="0034118C"/>
    <w:rsid w:val="003411D5"/>
    <w:rsid w:val="00342C53"/>
    <w:rsid w:val="00347386"/>
    <w:rsid w:val="003567C2"/>
    <w:rsid w:val="00356A07"/>
    <w:rsid w:val="00365E99"/>
    <w:rsid w:val="0036671F"/>
    <w:rsid w:val="003712C5"/>
    <w:rsid w:val="003716F1"/>
    <w:rsid w:val="003740E9"/>
    <w:rsid w:val="003750A0"/>
    <w:rsid w:val="0038166C"/>
    <w:rsid w:val="00381A24"/>
    <w:rsid w:val="00381FE7"/>
    <w:rsid w:val="00384129"/>
    <w:rsid w:val="0038725C"/>
    <w:rsid w:val="00395096"/>
    <w:rsid w:val="00395B68"/>
    <w:rsid w:val="003A455C"/>
    <w:rsid w:val="003A516F"/>
    <w:rsid w:val="003B14E3"/>
    <w:rsid w:val="003B1E00"/>
    <w:rsid w:val="003B2583"/>
    <w:rsid w:val="003B7020"/>
    <w:rsid w:val="003D1194"/>
    <w:rsid w:val="003D1B84"/>
    <w:rsid w:val="003E375D"/>
    <w:rsid w:val="003E38A5"/>
    <w:rsid w:val="003E4DE1"/>
    <w:rsid w:val="003E5A57"/>
    <w:rsid w:val="003E7AF3"/>
    <w:rsid w:val="003F1051"/>
    <w:rsid w:val="003F174E"/>
    <w:rsid w:val="003F3DFD"/>
    <w:rsid w:val="003F3F70"/>
    <w:rsid w:val="003F4D2C"/>
    <w:rsid w:val="003F5523"/>
    <w:rsid w:val="0040334D"/>
    <w:rsid w:val="00403713"/>
    <w:rsid w:val="00404CCD"/>
    <w:rsid w:val="00410F15"/>
    <w:rsid w:val="00414615"/>
    <w:rsid w:val="00417544"/>
    <w:rsid w:val="00421081"/>
    <w:rsid w:val="004254AC"/>
    <w:rsid w:val="00430542"/>
    <w:rsid w:val="00431EA3"/>
    <w:rsid w:val="0043353A"/>
    <w:rsid w:val="00434AD0"/>
    <w:rsid w:val="00437F74"/>
    <w:rsid w:val="004404F1"/>
    <w:rsid w:val="00440888"/>
    <w:rsid w:val="00444524"/>
    <w:rsid w:val="00444940"/>
    <w:rsid w:val="0044701F"/>
    <w:rsid w:val="004554A0"/>
    <w:rsid w:val="00460CBE"/>
    <w:rsid w:val="00463225"/>
    <w:rsid w:val="00464109"/>
    <w:rsid w:val="0046655B"/>
    <w:rsid w:val="00471129"/>
    <w:rsid w:val="004741D4"/>
    <w:rsid w:val="00481943"/>
    <w:rsid w:val="00482EED"/>
    <w:rsid w:val="0048658B"/>
    <w:rsid w:val="0049005E"/>
    <w:rsid w:val="004A048B"/>
    <w:rsid w:val="004A3568"/>
    <w:rsid w:val="004B4A97"/>
    <w:rsid w:val="004B79E0"/>
    <w:rsid w:val="004D428B"/>
    <w:rsid w:val="004D43AB"/>
    <w:rsid w:val="004D4878"/>
    <w:rsid w:val="004D6CB0"/>
    <w:rsid w:val="004E0CE3"/>
    <w:rsid w:val="004F2E15"/>
    <w:rsid w:val="004F3453"/>
    <w:rsid w:val="004F5540"/>
    <w:rsid w:val="004F6A72"/>
    <w:rsid w:val="00506FE7"/>
    <w:rsid w:val="00507451"/>
    <w:rsid w:val="0051114E"/>
    <w:rsid w:val="00511284"/>
    <w:rsid w:val="0051137D"/>
    <w:rsid w:val="00512D82"/>
    <w:rsid w:val="00513E58"/>
    <w:rsid w:val="00517039"/>
    <w:rsid w:val="00530BC0"/>
    <w:rsid w:val="005424D4"/>
    <w:rsid w:val="005455D9"/>
    <w:rsid w:val="005513FF"/>
    <w:rsid w:val="005553F1"/>
    <w:rsid w:val="00560F5A"/>
    <w:rsid w:val="00571783"/>
    <w:rsid w:val="005721B8"/>
    <w:rsid w:val="00573031"/>
    <w:rsid w:val="00582EDB"/>
    <w:rsid w:val="00586BE2"/>
    <w:rsid w:val="00591083"/>
    <w:rsid w:val="005911B8"/>
    <w:rsid w:val="00594DB5"/>
    <w:rsid w:val="0059796D"/>
    <w:rsid w:val="00597C23"/>
    <w:rsid w:val="005A0846"/>
    <w:rsid w:val="005A1C3C"/>
    <w:rsid w:val="005A28A5"/>
    <w:rsid w:val="005A5E77"/>
    <w:rsid w:val="005A670E"/>
    <w:rsid w:val="005A6733"/>
    <w:rsid w:val="005B0BDF"/>
    <w:rsid w:val="005B3FF1"/>
    <w:rsid w:val="005B5193"/>
    <w:rsid w:val="005B51BE"/>
    <w:rsid w:val="005C08E0"/>
    <w:rsid w:val="005C098B"/>
    <w:rsid w:val="005C11D7"/>
    <w:rsid w:val="005C1BFB"/>
    <w:rsid w:val="005C2237"/>
    <w:rsid w:val="005C2F93"/>
    <w:rsid w:val="005C3A59"/>
    <w:rsid w:val="005C51B0"/>
    <w:rsid w:val="005C591E"/>
    <w:rsid w:val="005C7930"/>
    <w:rsid w:val="005D22AC"/>
    <w:rsid w:val="005D26B0"/>
    <w:rsid w:val="005D2FFC"/>
    <w:rsid w:val="005E15D2"/>
    <w:rsid w:val="005E25E5"/>
    <w:rsid w:val="005E4265"/>
    <w:rsid w:val="005E5444"/>
    <w:rsid w:val="005F0E1B"/>
    <w:rsid w:val="005F2926"/>
    <w:rsid w:val="005F423E"/>
    <w:rsid w:val="005F5700"/>
    <w:rsid w:val="005F6029"/>
    <w:rsid w:val="005F6D61"/>
    <w:rsid w:val="00602529"/>
    <w:rsid w:val="00603174"/>
    <w:rsid w:val="006051A3"/>
    <w:rsid w:val="00605539"/>
    <w:rsid w:val="00613B3F"/>
    <w:rsid w:val="00613E10"/>
    <w:rsid w:val="00615153"/>
    <w:rsid w:val="00620135"/>
    <w:rsid w:val="006202AA"/>
    <w:rsid w:val="0062248B"/>
    <w:rsid w:val="0062671D"/>
    <w:rsid w:val="0063336F"/>
    <w:rsid w:val="00634CED"/>
    <w:rsid w:val="00637CDA"/>
    <w:rsid w:val="00642F0E"/>
    <w:rsid w:val="00643233"/>
    <w:rsid w:val="0064680F"/>
    <w:rsid w:val="00650EF6"/>
    <w:rsid w:val="00651F14"/>
    <w:rsid w:val="00656681"/>
    <w:rsid w:val="006649FA"/>
    <w:rsid w:val="006653A1"/>
    <w:rsid w:val="006657F1"/>
    <w:rsid w:val="00666EE0"/>
    <w:rsid w:val="00672546"/>
    <w:rsid w:val="00675775"/>
    <w:rsid w:val="00675C00"/>
    <w:rsid w:val="00677172"/>
    <w:rsid w:val="006934F4"/>
    <w:rsid w:val="00697118"/>
    <w:rsid w:val="006A3659"/>
    <w:rsid w:val="006C15D7"/>
    <w:rsid w:val="006C37C8"/>
    <w:rsid w:val="006C42B0"/>
    <w:rsid w:val="006C50D5"/>
    <w:rsid w:val="006D0559"/>
    <w:rsid w:val="006D1B1D"/>
    <w:rsid w:val="006D1EA8"/>
    <w:rsid w:val="006F00AE"/>
    <w:rsid w:val="006F12F9"/>
    <w:rsid w:val="006F29BB"/>
    <w:rsid w:val="006F3AA7"/>
    <w:rsid w:val="006F3CB6"/>
    <w:rsid w:val="006F4276"/>
    <w:rsid w:val="006F6E2A"/>
    <w:rsid w:val="007052F2"/>
    <w:rsid w:val="00705EC9"/>
    <w:rsid w:val="00713C17"/>
    <w:rsid w:val="007177EF"/>
    <w:rsid w:val="00720512"/>
    <w:rsid w:val="007228E7"/>
    <w:rsid w:val="00725652"/>
    <w:rsid w:val="00732FD6"/>
    <w:rsid w:val="00734BFB"/>
    <w:rsid w:val="00742957"/>
    <w:rsid w:val="00746443"/>
    <w:rsid w:val="00752B96"/>
    <w:rsid w:val="00761348"/>
    <w:rsid w:val="00766698"/>
    <w:rsid w:val="00770D3E"/>
    <w:rsid w:val="00771EC5"/>
    <w:rsid w:val="00775222"/>
    <w:rsid w:val="00775961"/>
    <w:rsid w:val="00775F1D"/>
    <w:rsid w:val="00776153"/>
    <w:rsid w:val="00776435"/>
    <w:rsid w:val="00776A89"/>
    <w:rsid w:val="00780785"/>
    <w:rsid w:val="00780C5E"/>
    <w:rsid w:val="00786C24"/>
    <w:rsid w:val="00791D1F"/>
    <w:rsid w:val="00793200"/>
    <w:rsid w:val="00797679"/>
    <w:rsid w:val="00797DCD"/>
    <w:rsid w:val="007A0C49"/>
    <w:rsid w:val="007A2222"/>
    <w:rsid w:val="007B2B11"/>
    <w:rsid w:val="007B6B2F"/>
    <w:rsid w:val="007C12CF"/>
    <w:rsid w:val="007C39C8"/>
    <w:rsid w:val="007D2372"/>
    <w:rsid w:val="007D7AA1"/>
    <w:rsid w:val="00803F2E"/>
    <w:rsid w:val="00805CD4"/>
    <w:rsid w:val="00806F96"/>
    <w:rsid w:val="00807290"/>
    <w:rsid w:val="008141BE"/>
    <w:rsid w:val="00814F99"/>
    <w:rsid w:val="00815EDE"/>
    <w:rsid w:val="00821A87"/>
    <w:rsid w:val="00821E9B"/>
    <w:rsid w:val="0082524E"/>
    <w:rsid w:val="00825E91"/>
    <w:rsid w:val="008322D8"/>
    <w:rsid w:val="00836F1E"/>
    <w:rsid w:val="008549D4"/>
    <w:rsid w:val="0086296E"/>
    <w:rsid w:val="00865586"/>
    <w:rsid w:val="00865775"/>
    <w:rsid w:val="008667AC"/>
    <w:rsid w:val="00867F25"/>
    <w:rsid w:val="00874F62"/>
    <w:rsid w:val="0087678F"/>
    <w:rsid w:val="008807B4"/>
    <w:rsid w:val="00884036"/>
    <w:rsid w:val="00890788"/>
    <w:rsid w:val="00891794"/>
    <w:rsid w:val="008922D2"/>
    <w:rsid w:val="00892ECB"/>
    <w:rsid w:val="00897B2A"/>
    <w:rsid w:val="00897C40"/>
    <w:rsid w:val="008A258A"/>
    <w:rsid w:val="008A4419"/>
    <w:rsid w:val="008C1916"/>
    <w:rsid w:val="008C22CE"/>
    <w:rsid w:val="008C3B40"/>
    <w:rsid w:val="008C3C19"/>
    <w:rsid w:val="008D16B6"/>
    <w:rsid w:val="008D4255"/>
    <w:rsid w:val="008D60E9"/>
    <w:rsid w:val="008D7E41"/>
    <w:rsid w:val="008E15AE"/>
    <w:rsid w:val="008E51C8"/>
    <w:rsid w:val="008E6668"/>
    <w:rsid w:val="008F09F8"/>
    <w:rsid w:val="008F5F15"/>
    <w:rsid w:val="00900095"/>
    <w:rsid w:val="00912815"/>
    <w:rsid w:val="009165BC"/>
    <w:rsid w:val="009174DA"/>
    <w:rsid w:val="00917576"/>
    <w:rsid w:val="009233A7"/>
    <w:rsid w:val="00926BB5"/>
    <w:rsid w:val="00927EED"/>
    <w:rsid w:val="00931B29"/>
    <w:rsid w:val="00932871"/>
    <w:rsid w:val="00932B83"/>
    <w:rsid w:val="00932CBD"/>
    <w:rsid w:val="0093503C"/>
    <w:rsid w:val="009402C2"/>
    <w:rsid w:val="009452D2"/>
    <w:rsid w:val="0094569E"/>
    <w:rsid w:val="00955465"/>
    <w:rsid w:val="00956808"/>
    <w:rsid w:val="009655E7"/>
    <w:rsid w:val="009666C1"/>
    <w:rsid w:val="00972EFB"/>
    <w:rsid w:val="00975799"/>
    <w:rsid w:val="009813B8"/>
    <w:rsid w:val="00985C59"/>
    <w:rsid w:val="00990CE1"/>
    <w:rsid w:val="00993CE0"/>
    <w:rsid w:val="009A2DE1"/>
    <w:rsid w:val="009A6986"/>
    <w:rsid w:val="009B184E"/>
    <w:rsid w:val="009B2F62"/>
    <w:rsid w:val="009B4DD4"/>
    <w:rsid w:val="009B4F98"/>
    <w:rsid w:val="009B5EC5"/>
    <w:rsid w:val="009C013E"/>
    <w:rsid w:val="009C2D21"/>
    <w:rsid w:val="009C79BF"/>
    <w:rsid w:val="009D0088"/>
    <w:rsid w:val="009D07AD"/>
    <w:rsid w:val="009D50DB"/>
    <w:rsid w:val="009D512F"/>
    <w:rsid w:val="009D6EE6"/>
    <w:rsid w:val="009D786F"/>
    <w:rsid w:val="009E259C"/>
    <w:rsid w:val="009E2846"/>
    <w:rsid w:val="009E2B6F"/>
    <w:rsid w:val="009E4790"/>
    <w:rsid w:val="009E60C0"/>
    <w:rsid w:val="009E7933"/>
    <w:rsid w:val="009E7D87"/>
    <w:rsid w:val="009F1F06"/>
    <w:rsid w:val="00A01731"/>
    <w:rsid w:val="00A0304B"/>
    <w:rsid w:val="00A0405B"/>
    <w:rsid w:val="00A045BA"/>
    <w:rsid w:val="00A1238D"/>
    <w:rsid w:val="00A15437"/>
    <w:rsid w:val="00A165B8"/>
    <w:rsid w:val="00A205C0"/>
    <w:rsid w:val="00A27191"/>
    <w:rsid w:val="00A27898"/>
    <w:rsid w:val="00A3065F"/>
    <w:rsid w:val="00A30ADD"/>
    <w:rsid w:val="00A31DD0"/>
    <w:rsid w:val="00A352B1"/>
    <w:rsid w:val="00A3733F"/>
    <w:rsid w:val="00A41590"/>
    <w:rsid w:val="00A530A0"/>
    <w:rsid w:val="00A55385"/>
    <w:rsid w:val="00A557D4"/>
    <w:rsid w:val="00A57812"/>
    <w:rsid w:val="00A65141"/>
    <w:rsid w:val="00A742BC"/>
    <w:rsid w:val="00A7561F"/>
    <w:rsid w:val="00A776EB"/>
    <w:rsid w:val="00A804A7"/>
    <w:rsid w:val="00A807FA"/>
    <w:rsid w:val="00A92BD3"/>
    <w:rsid w:val="00A94929"/>
    <w:rsid w:val="00A960FE"/>
    <w:rsid w:val="00AA0CE3"/>
    <w:rsid w:val="00AA27DA"/>
    <w:rsid w:val="00AA34D7"/>
    <w:rsid w:val="00AA46A5"/>
    <w:rsid w:val="00AA660F"/>
    <w:rsid w:val="00AA698D"/>
    <w:rsid w:val="00AB0144"/>
    <w:rsid w:val="00AB03A5"/>
    <w:rsid w:val="00AB1BB4"/>
    <w:rsid w:val="00AB28AD"/>
    <w:rsid w:val="00AB3F42"/>
    <w:rsid w:val="00AB59FB"/>
    <w:rsid w:val="00AC0831"/>
    <w:rsid w:val="00AC6B86"/>
    <w:rsid w:val="00AC72E8"/>
    <w:rsid w:val="00AD05CE"/>
    <w:rsid w:val="00AD436B"/>
    <w:rsid w:val="00AD63ED"/>
    <w:rsid w:val="00AF0735"/>
    <w:rsid w:val="00AF1F2E"/>
    <w:rsid w:val="00AF5D09"/>
    <w:rsid w:val="00B00D68"/>
    <w:rsid w:val="00B066AB"/>
    <w:rsid w:val="00B07C85"/>
    <w:rsid w:val="00B14B56"/>
    <w:rsid w:val="00B16AC2"/>
    <w:rsid w:val="00B22D7D"/>
    <w:rsid w:val="00B239E2"/>
    <w:rsid w:val="00B277A3"/>
    <w:rsid w:val="00B30425"/>
    <w:rsid w:val="00B333AC"/>
    <w:rsid w:val="00B405D4"/>
    <w:rsid w:val="00B407A8"/>
    <w:rsid w:val="00B44C97"/>
    <w:rsid w:val="00B44DF8"/>
    <w:rsid w:val="00B5122C"/>
    <w:rsid w:val="00B5792C"/>
    <w:rsid w:val="00B624E8"/>
    <w:rsid w:val="00B67E25"/>
    <w:rsid w:val="00B70C86"/>
    <w:rsid w:val="00B722E7"/>
    <w:rsid w:val="00B733A0"/>
    <w:rsid w:val="00B749A5"/>
    <w:rsid w:val="00B81654"/>
    <w:rsid w:val="00B838A4"/>
    <w:rsid w:val="00B9091A"/>
    <w:rsid w:val="00B912C3"/>
    <w:rsid w:val="00B926EC"/>
    <w:rsid w:val="00B977B8"/>
    <w:rsid w:val="00BA2498"/>
    <w:rsid w:val="00BA6790"/>
    <w:rsid w:val="00BA6ABB"/>
    <w:rsid w:val="00BA7527"/>
    <w:rsid w:val="00BB0BC9"/>
    <w:rsid w:val="00BB2D04"/>
    <w:rsid w:val="00BB3752"/>
    <w:rsid w:val="00BB3866"/>
    <w:rsid w:val="00BB3E31"/>
    <w:rsid w:val="00BC045C"/>
    <w:rsid w:val="00BC155E"/>
    <w:rsid w:val="00BC4767"/>
    <w:rsid w:val="00BD019E"/>
    <w:rsid w:val="00BD3007"/>
    <w:rsid w:val="00BD5ED8"/>
    <w:rsid w:val="00BE1E0B"/>
    <w:rsid w:val="00BE1E2B"/>
    <w:rsid w:val="00BF06B4"/>
    <w:rsid w:val="00BF4853"/>
    <w:rsid w:val="00BF4D48"/>
    <w:rsid w:val="00C0206B"/>
    <w:rsid w:val="00C02A2A"/>
    <w:rsid w:val="00C043D0"/>
    <w:rsid w:val="00C1232B"/>
    <w:rsid w:val="00C23799"/>
    <w:rsid w:val="00C23C61"/>
    <w:rsid w:val="00C24E3D"/>
    <w:rsid w:val="00C30572"/>
    <w:rsid w:val="00C37B35"/>
    <w:rsid w:val="00C37B73"/>
    <w:rsid w:val="00C37F61"/>
    <w:rsid w:val="00C40FF2"/>
    <w:rsid w:val="00C43E39"/>
    <w:rsid w:val="00C442E8"/>
    <w:rsid w:val="00C44329"/>
    <w:rsid w:val="00C44B6C"/>
    <w:rsid w:val="00C451D1"/>
    <w:rsid w:val="00C50B05"/>
    <w:rsid w:val="00C54069"/>
    <w:rsid w:val="00C5656B"/>
    <w:rsid w:val="00C64766"/>
    <w:rsid w:val="00C65B9D"/>
    <w:rsid w:val="00C66801"/>
    <w:rsid w:val="00C72EBC"/>
    <w:rsid w:val="00C74512"/>
    <w:rsid w:val="00C756D4"/>
    <w:rsid w:val="00C76454"/>
    <w:rsid w:val="00C82A8C"/>
    <w:rsid w:val="00C82F6A"/>
    <w:rsid w:val="00C901A1"/>
    <w:rsid w:val="00C95C0B"/>
    <w:rsid w:val="00C95F04"/>
    <w:rsid w:val="00C970D8"/>
    <w:rsid w:val="00C97B28"/>
    <w:rsid w:val="00CA06BB"/>
    <w:rsid w:val="00CA0FCC"/>
    <w:rsid w:val="00CA7B6C"/>
    <w:rsid w:val="00CB2AB5"/>
    <w:rsid w:val="00CB50C5"/>
    <w:rsid w:val="00CB56B3"/>
    <w:rsid w:val="00CC1737"/>
    <w:rsid w:val="00CC46DD"/>
    <w:rsid w:val="00CC502B"/>
    <w:rsid w:val="00CC6737"/>
    <w:rsid w:val="00CC6E1B"/>
    <w:rsid w:val="00CC7907"/>
    <w:rsid w:val="00CC7A45"/>
    <w:rsid w:val="00CC7E10"/>
    <w:rsid w:val="00CD15DD"/>
    <w:rsid w:val="00CD4945"/>
    <w:rsid w:val="00CE0110"/>
    <w:rsid w:val="00CE023A"/>
    <w:rsid w:val="00CE550B"/>
    <w:rsid w:val="00CE7BCB"/>
    <w:rsid w:val="00CF1ED9"/>
    <w:rsid w:val="00CF260E"/>
    <w:rsid w:val="00D03FE0"/>
    <w:rsid w:val="00D0424B"/>
    <w:rsid w:val="00D06C19"/>
    <w:rsid w:val="00D11609"/>
    <w:rsid w:val="00D11D2A"/>
    <w:rsid w:val="00D13686"/>
    <w:rsid w:val="00D17EA3"/>
    <w:rsid w:val="00D249B5"/>
    <w:rsid w:val="00D25080"/>
    <w:rsid w:val="00D26095"/>
    <w:rsid w:val="00D31130"/>
    <w:rsid w:val="00D33058"/>
    <w:rsid w:val="00D366AE"/>
    <w:rsid w:val="00D376D7"/>
    <w:rsid w:val="00D40C2C"/>
    <w:rsid w:val="00D457DD"/>
    <w:rsid w:val="00D4617B"/>
    <w:rsid w:val="00D51CE0"/>
    <w:rsid w:val="00D53ED0"/>
    <w:rsid w:val="00D548FE"/>
    <w:rsid w:val="00D54A48"/>
    <w:rsid w:val="00D566A6"/>
    <w:rsid w:val="00D56D96"/>
    <w:rsid w:val="00D65BC3"/>
    <w:rsid w:val="00D703A3"/>
    <w:rsid w:val="00D706E9"/>
    <w:rsid w:val="00D749A2"/>
    <w:rsid w:val="00D8170D"/>
    <w:rsid w:val="00D8708B"/>
    <w:rsid w:val="00D871A0"/>
    <w:rsid w:val="00D900AD"/>
    <w:rsid w:val="00D92340"/>
    <w:rsid w:val="00D9307C"/>
    <w:rsid w:val="00DA24E7"/>
    <w:rsid w:val="00DA4956"/>
    <w:rsid w:val="00DB1321"/>
    <w:rsid w:val="00DB3D99"/>
    <w:rsid w:val="00DB53A2"/>
    <w:rsid w:val="00DC19C1"/>
    <w:rsid w:val="00DC2EE6"/>
    <w:rsid w:val="00DC4895"/>
    <w:rsid w:val="00DD5788"/>
    <w:rsid w:val="00DD59AF"/>
    <w:rsid w:val="00DE46C3"/>
    <w:rsid w:val="00DE4AC8"/>
    <w:rsid w:val="00DE4FA0"/>
    <w:rsid w:val="00DF42F0"/>
    <w:rsid w:val="00E04607"/>
    <w:rsid w:val="00E0576A"/>
    <w:rsid w:val="00E057D7"/>
    <w:rsid w:val="00E1043F"/>
    <w:rsid w:val="00E134F7"/>
    <w:rsid w:val="00E155A7"/>
    <w:rsid w:val="00E255A3"/>
    <w:rsid w:val="00E261D7"/>
    <w:rsid w:val="00E272AC"/>
    <w:rsid w:val="00E305D8"/>
    <w:rsid w:val="00E32F98"/>
    <w:rsid w:val="00E35418"/>
    <w:rsid w:val="00E36719"/>
    <w:rsid w:val="00E504CC"/>
    <w:rsid w:val="00E509C7"/>
    <w:rsid w:val="00E50A99"/>
    <w:rsid w:val="00E533C8"/>
    <w:rsid w:val="00E55DC3"/>
    <w:rsid w:val="00E6270E"/>
    <w:rsid w:val="00E62B56"/>
    <w:rsid w:val="00E64362"/>
    <w:rsid w:val="00E64C78"/>
    <w:rsid w:val="00E64F5F"/>
    <w:rsid w:val="00E6511E"/>
    <w:rsid w:val="00E663C6"/>
    <w:rsid w:val="00E72355"/>
    <w:rsid w:val="00E728CB"/>
    <w:rsid w:val="00E73F8E"/>
    <w:rsid w:val="00E75831"/>
    <w:rsid w:val="00E76BA2"/>
    <w:rsid w:val="00E80EBD"/>
    <w:rsid w:val="00E80ECA"/>
    <w:rsid w:val="00E83B19"/>
    <w:rsid w:val="00E869D3"/>
    <w:rsid w:val="00E91666"/>
    <w:rsid w:val="00EA0507"/>
    <w:rsid w:val="00EA0E76"/>
    <w:rsid w:val="00EA3A81"/>
    <w:rsid w:val="00EA4531"/>
    <w:rsid w:val="00EA47E7"/>
    <w:rsid w:val="00EA658D"/>
    <w:rsid w:val="00EA79BB"/>
    <w:rsid w:val="00EB0495"/>
    <w:rsid w:val="00EB0E24"/>
    <w:rsid w:val="00EB1741"/>
    <w:rsid w:val="00EB2C4B"/>
    <w:rsid w:val="00EB325E"/>
    <w:rsid w:val="00EC00BA"/>
    <w:rsid w:val="00EC2913"/>
    <w:rsid w:val="00EC4A13"/>
    <w:rsid w:val="00ED2000"/>
    <w:rsid w:val="00ED4F40"/>
    <w:rsid w:val="00ED5B5C"/>
    <w:rsid w:val="00ED634C"/>
    <w:rsid w:val="00ED63CD"/>
    <w:rsid w:val="00ED6D6C"/>
    <w:rsid w:val="00EE10F1"/>
    <w:rsid w:val="00EE39C0"/>
    <w:rsid w:val="00EE3BA3"/>
    <w:rsid w:val="00EE5D00"/>
    <w:rsid w:val="00EF0665"/>
    <w:rsid w:val="00EF44C4"/>
    <w:rsid w:val="00F0029A"/>
    <w:rsid w:val="00F009CF"/>
    <w:rsid w:val="00F019FC"/>
    <w:rsid w:val="00F01DAD"/>
    <w:rsid w:val="00F04EFF"/>
    <w:rsid w:val="00F12C10"/>
    <w:rsid w:val="00F15A4F"/>
    <w:rsid w:val="00F2049A"/>
    <w:rsid w:val="00F2443F"/>
    <w:rsid w:val="00F2769F"/>
    <w:rsid w:val="00F30670"/>
    <w:rsid w:val="00F33BB3"/>
    <w:rsid w:val="00F33F1E"/>
    <w:rsid w:val="00F34104"/>
    <w:rsid w:val="00F36C8E"/>
    <w:rsid w:val="00F43179"/>
    <w:rsid w:val="00F52223"/>
    <w:rsid w:val="00F538ED"/>
    <w:rsid w:val="00F5484C"/>
    <w:rsid w:val="00F55F79"/>
    <w:rsid w:val="00F5690C"/>
    <w:rsid w:val="00F5790C"/>
    <w:rsid w:val="00F65081"/>
    <w:rsid w:val="00F71BF7"/>
    <w:rsid w:val="00F72034"/>
    <w:rsid w:val="00F72BD4"/>
    <w:rsid w:val="00F80934"/>
    <w:rsid w:val="00F86EA1"/>
    <w:rsid w:val="00F9059B"/>
    <w:rsid w:val="00F9082E"/>
    <w:rsid w:val="00F9617E"/>
    <w:rsid w:val="00FA0780"/>
    <w:rsid w:val="00FB233C"/>
    <w:rsid w:val="00FB77CB"/>
    <w:rsid w:val="00FC1689"/>
    <w:rsid w:val="00FC4F6C"/>
    <w:rsid w:val="00FC508D"/>
    <w:rsid w:val="00FC59DB"/>
    <w:rsid w:val="00FD4EAE"/>
    <w:rsid w:val="00FD5D8B"/>
    <w:rsid w:val="00FD7913"/>
    <w:rsid w:val="00FE38F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7ADD0-0D4B-4366-945C-CDAD096B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3007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paragraph" w:styleId="2">
    <w:name w:val="heading 2"/>
    <w:aliases w:val="Вид зоны"/>
    <w:basedOn w:val="a"/>
    <w:next w:val="a"/>
    <w:link w:val="20"/>
    <w:qFormat/>
    <w:rsid w:val="00BD3007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/>
      <w:b/>
      <w:bCs/>
      <w:iCs/>
      <w:sz w:val="26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BD3007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BD300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BD3007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/>
      <w:color w:val="243F60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qFormat/>
    <w:rsid w:val="00BD3007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x-none" w:eastAsia="ru-RU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D3007"/>
    <w:pPr>
      <w:keepNext/>
      <w:spacing w:before="120" w:after="120" w:line="240" w:lineRule="auto"/>
      <w:jc w:val="center"/>
      <w:outlineLvl w:val="6"/>
    </w:pPr>
    <w:rPr>
      <w:rFonts w:ascii="Times New Roman" w:eastAsia="MS Mincho" w:hAnsi="Times New Roman"/>
      <w:b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30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link w:val="2"/>
    <w:rsid w:val="00BD300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BD300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BD30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D30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BD300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link w:val="7"/>
    <w:rsid w:val="00BD3007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007"/>
  </w:style>
  <w:style w:type="paragraph" w:styleId="a3">
    <w:name w:val="header"/>
    <w:aliases w:val="ВерхКолонтитул"/>
    <w:basedOn w:val="a"/>
    <w:link w:val="a4"/>
    <w:uiPriority w:val="99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link w:val="a5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D3007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8">
    <w:name w:val="page number"/>
    <w:basedOn w:val="a0"/>
    <w:rsid w:val="00BD3007"/>
  </w:style>
  <w:style w:type="paragraph" w:customStyle="1" w:styleId="ConsPlusNormal">
    <w:name w:val="ConsPlusNormal"/>
    <w:link w:val="ConsPlusNormal0"/>
    <w:qFormat/>
    <w:rsid w:val="00BD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BD30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D300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D300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c">
    <w:name w:val="Название Знак"/>
    <w:link w:val="ab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BD30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D300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BD3007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/>
      <w:kern w:val="1"/>
      <w:sz w:val="24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BD3007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D3007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paragraph" w:customStyle="1" w:styleId="Iauiue">
    <w:name w:val="Iau?iue"/>
    <w:rsid w:val="00BD3007"/>
    <w:pPr>
      <w:widowControl w:val="0"/>
    </w:pPr>
    <w:rPr>
      <w:rFonts w:ascii="Times New Roman" w:eastAsia="Times New Roman" w:hAnsi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BD30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note text"/>
    <w:basedOn w:val="a"/>
    <w:link w:val="ae"/>
    <w:rsid w:val="00BD300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link w:val="ad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BD3007"/>
    <w:rPr>
      <w:vertAlign w:val="superscript"/>
    </w:rPr>
  </w:style>
  <w:style w:type="paragraph" w:customStyle="1" w:styleId="nienie">
    <w:name w:val="nienie"/>
    <w:basedOn w:val="a"/>
    <w:rsid w:val="00BD300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ConsNormal">
    <w:name w:val="ConsNormal"/>
    <w:rsid w:val="00BD30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TOC Heading"/>
    <w:basedOn w:val="1"/>
    <w:next w:val="a"/>
    <w:uiPriority w:val="39"/>
    <w:qFormat/>
    <w:rsid w:val="00BD300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33F1E"/>
    <w:pPr>
      <w:tabs>
        <w:tab w:val="right" w:leader="dot" w:pos="9498"/>
      </w:tabs>
      <w:spacing w:after="0" w:line="240" w:lineRule="auto"/>
      <w:ind w:right="-219"/>
      <w:jc w:val="both"/>
    </w:pPr>
    <w:rPr>
      <w:rFonts w:eastAsia="Times New Roman"/>
    </w:rPr>
  </w:style>
  <w:style w:type="paragraph" w:styleId="12">
    <w:name w:val="toc 1"/>
    <w:basedOn w:val="a"/>
    <w:next w:val="a"/>
    <w:autoRedefine/>
    <w:unhideWhenUsed/>
    <w:qFormat/>
    <w:rsid w:val="000709B9"/>
    <w:pPr>
      <w:tabs>
        <w:tab w:val="right" w:leader="dot" w:pos="8640"/>
      </w:tabs>
      <w:spacing w:after="0" w:line="240" w:lineRule="auto"/>
      <w:ind w:right="-108"/>
      <w:jc w:val="both"/>
    </w:pPr>
    <w:rPr>
      <w:rFonts w:ascii="Times New Roman" w:eastAsia="Times New Roman" w:hAnsi="Times New Roman"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33F1E"/>
    <w:pPr>
      <w:tabs>
        <w:tab w:val="right" w:leader="dot" w:pos="9072"/>
      </w:tabs>
      <w:spacing w:after="100"/>
      <w:ind w:left="-426" w:right="-257" w:firstLine="360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BD3007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rsid w:val="00BD300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BD3007"/>
    <w:rPr>
      <w:color w:val="0000FF"/>
      <w:u w:val="single"/>
    </w:rPr>
  </w:style>
  <w:style w:type="character" w:customStyle="1" w:styleId="WW8Num7z2">
    <w:name w:val="WW8Num7z2"/>
    <w:rsid w:val="00BD3007"/>
    <w:rPr>
      <w:rFonts w:ascii="Wingdings" w:hAnsi="Wingdings"/>
    </w:rPr>
  </w:style>
  <w:style w:type="character" w:styleId="af4">
    <w:name w:val="Emphasis"/>
    <w:qFormat/>
    <w:rsid w:val="00BD3007"/>
    <w:rPr>
      <w:i/>
      <w:iCs/>
    </w:rPr>
  </w:style>
  <w:style w:type="character" w:customStyle="1" w:styleId="y5black">
    <w:name w:val="y5_black"/>
    <w:basedOn w:val="a0"/>
    <w:rsid w:val="00BD3007"/>
  </w:style>
  <w:style w:type="paragraph" w:styleId="af5">
    <w:name w:val="Normal (Web)"/>
    <w:aliases w:val="Обычный (Web)1"/>
    <w:basedOn w:val="a"/>
    <w:link w:val="af6"/>
    <w:unhideWhenUsed/>
    <w:rsid w:val="00BD300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BD3007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BD3007"/>
    <w:pPr>
      <w:autoSpaceDE w:val="0"/>
      <w:autoSpaceDN w:val="0"/>
      <w:adjustRightInd w:val="0"/>
      <w:spacing w:line="360" w:lineRule="auto"/>
      <w:ind w:firstLine="283"/>
    </w:pPr>
    <w:rPr>
      <w:rFonts w:ascii="Times New Roman" w:eastAsia="Times New Roman" w:hAnsi="Times New Roman"/>
    </w:rPr>
  </w:style>
  <w:style w:type="paragraph" w:customStyle="1" w:styleId="13">
    <w:name w:val="Без интервала1"/>
    <w:qFormat/>
    <w:rsid w:val="00BD3007"/>
    <w:pPr>
      <w:ind w:firstLine="709"/>
      <w:jc w:val="both"/>
    </w:pPr>
    <w:rPr>
      <w:sz w:val="22"/>
      <w:szCs w:val="22"/>
    </w:rPr>
  </w:style>
  <w:style w:type="paragraph" w:styleId="af8">
    <w:name w:val="Body Text"/>
    <w:aliases w:val="Заг1,BO,ID,body indent,ändrad,EHPT,Body Text2"/>
    <w:basedOn w:val="a"/>
    <w:link w:val="af9"/>
    <w:unhideWhenUsed/>
    <w:rsid w:val="00BD300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link w:val="af8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30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b">
    <w:name w:val="Обычный (Web)"/>
    <w:basedOn w:val="a"/>
    <w:rsid w:val="00BD30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3007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2"/>
    <w:basedOn w:val="a"/>
    <w:link w:val="25"/>
    <w:unhideWhenUsed/>
    <w:rsid w:val="00BD30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2 Знак"/>
    <w:link w:val="24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a">
    <w:name w:val="a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BD3007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c">
    <w:name w:val="Основной ГП Знак"/>
    <w:link w:val="afb"/>
    <w:rsid w:val="00BD3007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rsid w:val="00BD3007"/>
    <w:rPr>
      <w:sz w:val="24"/>
    </w:rPr>
  </w:style>
  <w:style w:type="paragraph" w:customStyle="1" w:styleId="Default">
    <w:name w:val="Default"/>
    <w:rsid w:val="00BD3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Document Map"/>
    <w:basedOn w:val="a"/>
    <w:link w:val="afe"/>
    <w:unhideWhenUsed/>
    <w:rsid w:val="00BD3007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e">
    <w:name w:val="Схема документа Знак"/>
    <w:link w:val="afd"/>
    <w:rsid w:val="00BD30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0">
    <w:name w:val="Стиль"/>
    <w:rsid w:val="00BD3007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paragraph" w:customStyle="1" w:styleId="14">
    <w:name w:val="З1"/>
    <w:basedOn w:val="a"/>
    <w:next w:val="a"/>
    <w:rsid w:val="00BD300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u">
    <w:name w:val="u"/>
    <w:basedOn w:val="a"/>
    <w:rsid w:val="00BD3007"/>
    <w:pPr>
      <w:spacing w:after="0" w:line="240" w:lineRule="auto"/>
      <w:ind w:firstLine="3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f1">
    <w:name w:val="FollowedHyperlink"/>
    <w:unhideWhenUsed/>
    <w:rsid w:val="00BD3007"/>
    <w:rPr>
      <w:color w:val="800080"/>
      <w:u w:val="single"/>
    </w:rPr>
  </w:style>
  <w:style w:type="paragraph" w:customStyle="1" w:styleId="26">
    <w:name w:val="Îñíîâíîé òåêñò 2"/>
    <w:basedOn w:val="a"/>
    <w:rsid w:val="00BD300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customStyle="1" w:styleId="s12">
    <w:name w:val="s_12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nhideWhenUsed/>
    <w:rsid w:val="00BD3007"/>
    <w:rPr>
      <w:sz w:val="16"/>
      <w:szCs w:val="16"/>
    </w:rPr>
  </w:style>
  <w:style w:type="paragraph" w:styleId="aff3">
    <w:name w:val="annotation text"/>
    <w:basedOn w:val="a"/>
    <w:link w:val="aff4"/>
    <w:unhideWhenUsed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4">
    <w:name w:val="Текст примечания Знак"/>
    <w:link w:val="aff3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BD3007"/>
    <w:rPr>
      <w:b/>
      <w:bCs/>
    </w:rPr>
  </w:style>
  <w:style w:type="character" w:customStyle="1" w:styleId="aff6">
    <w:name w:val="Тема примечания Знак"/>
    <w:link w:val="aff5"/>
    <w:rsid w:val="00BD30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BD3007"/>
  </w:style>
  <w:style w:type="character" w:customStyle="1" w:styleId="spelle">
    <w:name w:val="spelle"/>
    <w:basedOn w:val="a0"/>
    <w:rsid w:val="00BD3007"/>
  </w:style>
  <w:style w:type="character" w:customStyle="1" w:styleId="apple-converted-space">
    <w:name w:val="apple-converted-space"/>
    <w:basedOn w:val="a0"/>
    <w:rsid w:val="00BD3007"/>
  </w:style>
  <w:style w:type="paragraph" w:styleId="aff7">
    <w:name w:val="Body Text Indent"/>
    <w:basedOn w:val="a"/>
    <w:link w:val="aff8"/>
    <w:unhideWhenUsed/>
    <w:rsid w:val="00BD30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8">
    <w:name w:val="Основной текст с отступом Знак"/>
    <w:link w:val="aff7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BD3007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aff9">
    <w:name w:val="Нормальный (таблица)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a">
    <w:name w:val="Прижатый влево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b">
    <w:name w:val="caption"/>
    <w:basedOn w:val="a"/>
    <w:next w:val="a"/>
    <w:qFormat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007"/>
  </w:style>
  <w:style w:type="table" w:styleId="affc">
    <w:name w:val="Light List"/>
    <w:basedOn w:val="a1"/>
    <w:uiPriority w:val="61"/>
    <w:rsid w:val="00BD300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230DCF"/>
  </w:style>
  <w:style w:type="paragraph" w:customStyle="1" w:styleId="310">
    <w:name w:val="Основной текст с отступом 31"/>
    <w:basedOn w:val="a"/>
    <w:rsid w:val="00230DCF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/>
      <w:sz w:val="24"/>
      <w:szCs w:val="20"/>
      <w:lang w:eastAsia="ru-RU"/>
    </w:rPr>
  </w:style>
  <w:style w:type="paragraph" w:styleId="32">
    <w:name w:val="Body Text Indent 3"/>
    <w:basedOn w:val="a"/>
    <w:link w:val="33"/>
    <w:rsid w:val="00230DCF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link w:val="32"/>
    <w:rsid w:val="00230DCF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affd">
    <w:name w:val="Готовый"/>
    <w:basedOn w:val="a"/>
    <w:rsid w:val="00230DC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Title">
    <w:name w:val="ConsTitle"/>
    <w:rsid w:val="0023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7">
    <w:name w:val="Основной текст1"/>
    <w:basedOn w:val="a"/>
    <w:rsid w:val="00230DC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">
    <w:name w:val="Заголовок 0"/>
    <w:basedOn w:val="1"/>
    <w:rsid w:val="00230DCF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rsid w:val="00230DC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e">
    <w:name w:val="Ñòèëü"/>
    <w:rsid w:val="00230DCF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">
    <w:name w:val="Îáû÷íûé"/>
    <w:rsid w:val="00230DCF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Îñíîâíîé òåêñò ñ îòñòóïîì 2"/>
    <w:basedOn w:val="afff"/>
    <w:rsid w:val="00230DCF"/>
  </w:style>
  <w:style w:type="paragraph" w:customStyle="1" w:styleId="18">
    <w:name w:val="çàãîëîâîê 1"/>
    <w:basedOn w:val="afff"/>
    <w:next w:val="afff"/>
    <w:rsid w:val="00230DCF"/>
  </w:style>
  <w:style w:type="paragraph" w:customStyle="1" w:styleId="34">
    <w:name w:val="Îñíîâíîé òåêñò ñ îòñòóïîì 3"/>
    <w:basedOn w:val="afff"/>
    <w:rsid w:val="00230DCF"/>
  </w:style>
  <w:style w:type="paragraph" w:customStyle="1" w:styleId="Iniiaiieoaeno">
    <w:name w:val="Iniiaiie oaeno"/>
    <w:basedOn w:val="Iauiue"/>
    <w:rsid w:val="00230DCF"/>
  </w:style>
  <w:style w:type="paragraph" w:customStyle="1" w:styleId="afff0">
    <w:name w:val="основной"/>
    <w:basedOn w:val="a"/>
    <w:rsid w:val="00230DCF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">
    <w:name w:val="Iniiaiie oaeno 2"/>
    <w:basedOn w:val="a"/>
    <w:rsid w:val="00230DC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1">
    <w:name w:val="Îñíîâíîé òåêñò"/>
    <w:basedOn w:val="afff"/>
    <w:rsid w:val="00230DCF"/>
  </w:style>
  <w:style w:type="paragraph" w:customStyle="1" w:styleId="caaieiaie2">
    <w:name w:val="caaieiaie 2"/>
    <w:basedOn w:val="Iauiue"/>
    <w:next w:val="Iauiue"/>
    <w:rsid w:val="00230DCF"/>
  </w:style>
  <w:style w:type="paragraph" w:styleId="afff2">
    <w:name w:val="Plain Text"/>
    <w:basedOn w:val="a"/>
    <w:link w:val="afff3"/>
    <w:rsid w:val="00230DC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3">
    <w:name w:val="Текст Знак"/>
    <w:link w:val="afff2"/>
    <w:rsid w:val="00230DCF"/>
    <w:rPr>
      <w:rFonts w:ascii="Courier New" w:eastAsia="Times New Roman" w:hAnsi="Courier New"/>
      <w:lang w:val="x-none" w:eastAsia="x-none"/>
    </w:rPr>
  </w:style>
  <w:style w:type="table" w:customStyle="1" w:styleId="19">
    <w:name w:val="Сетка таблицы1"/>
    <w:basedOn w:val="a1"/>
    <w:next w:val="a9"/>
    <w:rsid w:val="00230DCF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9"/>
    <w:uiPriority w:val="59"/>
    <w:rsid w:val="00230D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30DCF"/>
  </w:style>
  <w:style w:type="table" w:customStyle="1" w:styleId="1a">
    <w:name w:val="Светлый список1"/>
    <w:basedOn w:val="a1"/>
    <w:uiPriority w:val="61"/>
    <w:rsid w:val="00230DC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30D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30DC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docaccesstitle">
    <w:name w:val="docaccess_title"/>
    <w:basedOn w:val="a0"/>
    <w:rsid w:val="00230DCF"/>
  </w:style>
  <w:style w:type="character" w:customStyle="1" w:styleId="af6">
    <w:name w:val="Обычный (веб) Знак"/>
    <w:aliases w:val="Обычный (Web)1 Знак"/>
    <w:link w:val="af5"/>
    <w:rsid w:val="00CC7907"/>
    <w:rPr>
      <w:sz w:val="24"/>
      <w:szCs w:val="24"/>
      <w:lang w:val="ru-RU" w:eastAsia="ru-RU" w:bidi="ar-SA"/>
    </w:rPr>
  </w:style>
  <w:style w:type="paragraph" w:styleId="35">
    <w:name w:val="Body Text 3"/>
    <w:basedOn w:val="a"/>
    <w:link w:val="36"/>
    <w:rsid w:val="00440888"/>
    <w:pPr>
      <w:spacing w:after="120"/>
    </w:pPr>
    <w:rPr>
      <w:sz w:val="16"/>
      <w:szCs w:val="16"/>
      <w:lang w:val="x-none"/>
    </w:rPr>
  </w:style>
  <w:style w:type="paragraph" w:customStyle="1" w:styleId="Main">
    <w:name w:val="Main"/>
    <w:link w:val="Main0"/>
    <w:rsid w:val="00AB28AD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character" w:customStyle="1" w:styleId="Main0">
    <w:name w:val="Main Знак"/>
    <w:link w:val="Main"/>
    <w:rsid w:val="00D0424B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paragraph" w:customStyle="1" w:styleId="ConsPlusTextList">
    <w:name w:val="ConsPlusTextList"/>
    <w:rsid w:val="00AF5D0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7C39C8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36">
    <w:name w:val="Основной текст 3 Знак"/>
    <w:link w:val="35"/>
    <w:rsid w:val="007C39C8"/>
    <w:rPr>
      <w:sz w:val="16"/>
      <w:szCs w:val="16"/>
      <w:lang w:eastAsia="en-US"/>
    </w:rPr>
  </w:style>
  <w:style w:type="character" w:customStyle="1" w:styleId="Main1">
    <w:name w:val="Main Знак1"/>
    <w:rsid w:val="007C39C8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character" w:customStyle="1" w:styleId="w">
    <w:name w:val="w"/>
    <w:rsid w:val="007C39C8"/>
  </w:style>
  <w:style w:type="paragraph" w:styleId="afff4">
    <w:name w:val="Revision"/>
    <w:hidden/>
    <w:uiPriority w:val="99"/>
    <w:semiHidden/>
    <w:rsid w:val="007C39C8"/>
    <w:rPr>
      <w:sz w:val="22"/>
      <w:szCs w:val="22"/>
      <w:lang w:eastAsia="en-US"/>
    </w:rPr>
  </w:style>
  <w:style w:type="numbering" w:customStyle="1" w:styleId="37">
    <w:name w:val="Нет списка3"/>
    <w:next w:val="a2"/>
    <w:semiHidden/>
    <w:rsid w:val="007C39C8"/>
  </w:style>
  <w:style w:type="table" w:customStyle="1" w:styleId="29">
    <w:name w:val="Сетка таблицы2"/>
    <w:basedOn w:val="a1"/>
    <w:next w:val="a9"/>
    <w:rsid w:val="007C39C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Абзац списка1"/>
    <w:basedOn w:val="a"/>
    <w:rsid w:val="007C39C8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1c">
    <w:name w:val="Заголовок оглавления1"/>
    <w:basedOn w:val="1"/>
    <w:next w:val="a"/>
    <w:rsid w:val="007C39C8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Cambria"/>
      <w:bCs/>
      <w:color w:val="365F91"/>
      <w:sz w:val="24"/>
      <w:lang w:eastAsia="en-US"/>
    </w:rPr>
  </w:style>
  <w:style w:type="table" w:customStyle="1" w:styleId="112">
    <w:name w:val="Светлый список11"/>
    <w:rsid w:val="007C39C8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rsid w:val="007C39C8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BodyText1">
    <w:name w:val="Body Text1"/>
    <w:basedOn w:val="a"/>
    <w:rsid w:val="007C39C8"/>
    <w:pPr>
      <w:widowControl w:val="0"/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table" w:customStyle="1" w:styleId="122">
    <w:name w:val="Сетка таблицы12"/>
    <w:rsid w:val="007C39C8"/>
    <w:pPr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7C39C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Рецензия1"/>
    <w:hidden/>
    <w:semiHidden/>
    <w:rsid w:val="007C39C8"/>
    <w:rPr>
      <w:rFonts w:eastAsia="Times New Roman" w:cs="Calibri"/>
      <w:sz w:val="22"/>
      <w:szCs w:val="22"/>
      <w:lang w:eastAsia="en-US"/>
    </w:rPr>
  </w:style>
  <w:style w:type="character" w:customStyle="1" w:styleId="Web1">
    <w:name w:val="Обычный (Web)1 Знак Знак"/>
    <w:rsid w:val="007C39C8"/>
    <w:rPr>
      <w:sz w:val="24"/>
      <w:lang w:val="ru-RU" w:eastAsia="ru-RU"/>
    </w:rPr>
  </w:style>
  <w:style w:type="paragraph" w:customStyle="1" w:styleId="2a">
    <w:name w:val="Заголовок №2"/>
    <w:basedOn w:val="a"/>
    <w:link w:val="2b"/>
    <w:rsid w:val="00057EF8"/>
    <w:pPr>
      <w:widowControl w:val="0"/>
      <w:shd w:val="clear" w:color="auto" w:fill="FFFFFF"/>
      <w:spacing w:after="660" w:line="240" w:lineRule="atLeast"/>
      <w:ind w:hanging="4560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b">
    <w:name w:val="Заголовок №2_"/>
    <w:link w:val="2a"/>
    <w:locked/>
    <w:rsid w:val="00057EF8"/>
    <w:rPr>
      <w:rFonts w:ascii="Times New Roman" w:eastAsia="Times New Roman" w:hAnsi="Times New Roman"/>
      <w:b/>
      <w:bCs/>
      <w:sz w:val="26"/>
      <w:szCs w:val="26"/>
      <w:shd w:val="clear" w:color="auto" w:fill="FFFFFF"/>
      <w:lang w:eastAsia="en-US"/>
    </w:rPr>
  </w:style>
  <w:style w:type="character" w:customStyle="1" w:styleId="ConsPlusNormal0">
    <w:name w:val="ConsPlusNormal Знак"/>
    <w:link w:val="ConsPlusNormal"/>
    <w:locked/>
    <w:rsid w:val="0044452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E88E31272AD23656962AB13408C5AB526541D033D38794E998ADAD1F58FD92B260426BA43C3E29C31ECE39A951B73624651BC238211E25sBc1G" TargetMode="External"/><Relationship Id="rId18" Type="http://schemas.openxmlformats.org/officeDocument/2006/relationships/hyperlink" Target="consultantplus://offline/ref=FC13CF8589F35202521A94D980DB5164BB873C16BB0847B4A721F97875A73B7741FC509BFC9B939AB5897CC8A2AA2DA83DF9C39404B4A781J9N9J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32BEAB59701DE939FD1BBF907F6453D9251AF36F49A46D14DB34A6E83133068BC83FAB872A46384DBD1C1DB3CP7t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2BEAB59701DE939FD1BBF907F6453D9251AE3EF79A46D14DB34A6E83133068BC83FAB872A46384DBD1C1DB3CP7tDJ" TargetMode="External"/><Relationship Id="rId20" Type="http://schemas.openxmlformats.org/officeDocument/2006/relationships/hyperlink" Target="consultantplus://offline/ref=FC13CF8589F35202521A94D980DB5164BB873D1EB80847B4A721F97875A73B7753FC0897FD998892BC9C2A99E4JFN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BEAB59701DE939FD1BBF907F6453D9251AE3EF79A46D14DB34A6E83133068AE83A2B472A1788DD8C4978A7A28CC79C2F5CA3C5CD9B9E5P3t3J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C13CF8589F35202521A94D980DB5164BB873C16BB0847B4A721F97875A73B7753FC0897FD998892BC9C2A99E4JFNF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2E88E31272AD23656962AB13408C5AB526541D636D48794E998ADAD1F58FD92B260426BA43C3A2BC51ECE39A951B73624651BC238211E25sBc1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99DA-5160-404A-A9DC-3799605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Белоярского ГО</vt:lpstr>
    </vt:vector>
  </TitlesOfParts>
  <Company/>
  <LinksUpToDate>false</LinksUpToDate>
  <CharactersWithSpaces>46847</CharactersWithSpaces>
  <SharedDoc>false</SharedDoc>
  <HLinks>
    <vt:vector size="558" baseType="variant">
      <vt:variant>
        <vt:i4>2949178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consultantplus://offline/ref=490A6B7C817E9C6A3B0DB96AB040899509D26606E02736775BCB5FFC8F0D9BBEC36E4F7A6BEA6EAF53FF534FC659B0D9A4AB0684991AA3FBo9D8G</vt:lpwstr>
      </vt:variant>
      <vt:variant>
        <vt:lpwstr/>
      </vt:variant>
      <vt:variant>
        <vt:i4>3735662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consultantplus://offline/ref=43C4DCB15B2ECACC686D96DBC925164FF2EB72E0DFCC1ED3580471D8AC1ACB7C29053F19AA4ACDAAy97CJ</vt:lpwstr>
      </vt:variant>
      <vt:variant>
        <vt:lpwstr/>
      </vt:variant>
      <vt:variant>
        <vt:i4>8323120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consultantplus://offline/ref=1E8C774A045EC54BDA0FBC3BB91214845A9DBC579B5E5594FB9A079A4C9478345BC382AA5AA989CFB6A32D28B9A306EF442B41BB9075F257b5iEK</vt:lpwstr>
      </vt:variant>
      <vt:variant>
        <vt:lpwstr/>
      </vt:variant>
      <vt:variant>
        <vt:i4>8323170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consultantplus://offline/ref=1E8C774A045EC54BDA0FBC3BB91214845A9FBF5191585594FB9A079A4C9478345BC382AA5AA98BCCB5A32D28B9A306EF442B41BB9075F257b5iEK</vt:lpwstr>
      </vt:variant>
      <vt:variant>
        <vt:lpwstr/>
      </vt:variant>
      <vt:variant>
        <vt:i4>5767170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5570562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4456463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consultantplus://offline/ref=1E8C774A045EC54BDA0FBC3BB91214845A9FB1569C575594FB9A079A4C9478345BC382A35AAF8099E4EC2C74FCFF15EF4C2B42BA8Fb7iEK</vt:lpwstr>
      </vt:variant>
      <vt:variant>
        <vt:lpwstr/>
      </vt:variant>
      <vt:variant>
        <vt:i4>6160470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consultantplus://offline/ref=990D1ACA0BED52783C7CACF1234DEADDE5ADAE0E25082E7240CCACFA674152679BD037DBCBEC71C24DBAA289C9FAFAA825B0FC5B46LBtEK</vt:lpwstr>
      </vt:variant>
      <vt:variant>
        <vt:lpwstr/>
      </vt:variant>
      <vt:variant>
        <vt:i4>196617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consultantplus://offline/ref=22EED46044C4DB99FB3DE7CBB0FA5D5625A8153A03DD0D2290565D8D3A70302A3C5D5370B872A322B1D01EFD85w5iAI</vt:lpwstr>
      </vt:variant>
      <vt:variant>
        <vt:lpwstr/>
      </vt:variant>
      <vt:variant>
        <vt:i4>3276910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consultantplus://offline/ref=22EED46044C4DB99FB3DE7CBB0FA5D5625A91C3102D40D2290565D8D3A70302A2E5D0B7CB97BBC2BB3C548ACC0066C5194179F4F09D22685w2i5I</vt:lpwstr>
      </vt:variant>
      <vt:variant>
        <vt:lpwstr/>
      </vt:variant>
      <vt:variant>
        <vt:i4>655361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consultantplus://offline/ref=E3B40F4AB4C2850D9C31F98BE8A9D75705A37A5CA62AA2B7D690ACAC50238E893CCA8162EB946C72AAF949CAF14F6CF21033DC74F3u2fEI</vt:lpwstr>
      </vt:variant>
      <vt:variant>
        <vt:lpwstr/>
      </vt:variant>
      <vt:variant>
        <vt:i4>327765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consultantplus://offline/ref=E3B40F4AB4C2850D9C31F98BE8A9D75705A37556AB27A2B7D690ACAC50238E892ECAD96DE29A7927FAA31EC7F1u4fFI</vt:lpwstr>
      </vt:variant>
      <vt:variant>
        <vt:lpwstr/>
      </vt:variant>
      <vt:variant>
        <vt:i4>7667775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consultantplus://offline/ref=B1950DE39C3B48C6AACA86FE18E267F1ACF33BD982EC47A527A86950621B786D09F334DCD46AE68046F8A7024CBA86B56EB432E2CFB988E7X3Z9I</vt:lpwstr>
      </vt:variant>
      <vt:variant>
        <vt:lpwstr/>
      </vt:variant>
      <vt:variant>
        <vt:i4>5308418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7929910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consultantplus://offline/ref=65ACBCA83E8B9E7F8F38B0B9FD4D23158659C0F6DB2F332E06476AABBD3F8BDCC3A8131A43A08C5FE019C50494B2180DD424FB602D3FC759NBEDJ</vt:lpwstr>
      </vt:variant>
      <vt:variant>
        <vt:lpwstr/>
      </vt:variant>
      <vt:variant>
        <vt:i4>5308418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6684733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consultantplus://offline/ref=120E70426AB5DAC5C6FB84452B1E65660720CAB7357CD1EE931E86D57A0C68785F5D38DA82D6016F67812A8BCC1475E0DE779107e2wEL</vt:lpwstr>
      </vt:variant>
      <vt:variant>
        <vt:lpwstr/>
      </vt:variant>
      <vt:variant>
        <vt:i4>7602229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consultantplus://offline/ref=23946C8044012080C1613A9AAEDA99485D9D455865963AE818CE692B40F92839C60A010B2F8771839E690917MDx8P</vt:lpwstr>
      </vt:variant>
      <vt:variant>
        <vt:lpwstr/>
      </vt:variant>
      <vt:variant>
        <vt:i4>1900558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consultantplus://offline/ref=23946C8044012080C1613A9AAEDA99485D9D45596E963AE818CE692B40F9282BC6520D0A289C74838B3F5852849A9B8C61A9D6D6628907M8xCP</vt:lpwstr>
      </vt:variant>
      <vt:variant>
        <vt:lpwstr/>
      </vt:variant>
      <vt:variant>
        <vt:i4>4063312</vt:i4>
      </vt:variant>
      <vt:variant>
        <vt:i4>216</vt:i4>
      </vt:variant>
      <vt:variant>
        <vt:i4>0</vt:i4>
      </vt:variant>
      <vt:variant>
        <vt:i4>5</vt:i4>
      </vt:variant>
      <vt:variant>
        <vt:lpwstr>http://snipov.net/database/c_3383563195_doc_4293811419.html</vt:lpwstr>
      </vt:variant>
      <vt:variant>
        <vt:lpwstr/>
      </vt:variant>
      <vt:variant>
        <vt:i4>196664</vt:i4>
      </vt:variant>
      <vt:variant>
        <vt:i4>213</vt:i4>
      </vt:variant>
      <vt:variant>
        <vt:i4>0</vt:i4>
      </vt:variant>
      <vt:variant>
        <vt:i4>5</vt:i4>
      </vt:variant>
      <vt:variant>
        <vt:lpwstr>http://snipov.net/database/c_3384767195_doc_4293811097.html</vt:lpwstr>
      </vt:variant>
      <vt:variant>
        <vt:lpwstr>i361832</vt:lpwstr>
      </vt:variant>
      <vt:variant>
        <vt:i4>5242882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5308418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5308418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6815794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consultantplus://offline/ref=178F194CE701E016749CA7BD8DDC6454A62D4D3EB76246768214C13324EA2972A294D138531E269AD98A207C5C269D410E4E2F05DAC245EBo3x6O</vt:lpwstr>
      </vt:variant>
      <vt:variant>
        <vt:lpwstr/>
      </vt:variant>
      <vt:variant>
        <vt:i4>3932212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consultantplus://offline/ref=BE90E903C1109FB84CEF4DB6C18383751290988B17DB33C37B490CD68CB523712121A92A50643E7EAB90C04FF351AA34D9B8B5ADCF2D439419t2N</vt:lpwstr>
      </vt:variant>
      <vt:variant>
        <vt:lpwstr/>
      </vt:variant>
      <vt:variant>
        <vt:i4>3932271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consultantplus://offline/ref=BE90E903C1109FB84CEF4DB6C18383751094998D18DD33C37B490CD68CB523712121A92A50643C7DA690C04FF351AA34D9B8B5ADCF2D439419t2N</vt:lpwstr>
      </vt:variant>
      <vt:variant>
        <vt:lpwstr/>
      </vt:variant>
      <vt:variant>
        <vt:i4>7995445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consultantplus://offline/ref=8437E8FC7DA67961E4C5BE02D2AC6AC016F5DA85EB1C470D1C770FF2E4DFF4CED219E8E236CB897243C6337B8BE303733846156EB4A7G5f5K</vt:lpwstr>
      </vt:variant>
      <vt:variant>
        <vt:lpwstr/>
      </vt:variant>
      <vt:variant>
        <vt:i4>7995503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consultantplus://offline/ref=8437E8FC7DA67961E4C5BE02D2AC6AC016F5DA85EB1C470D1C770FF2E4DFF4CED219E8E236CB8C7243C6337B8BE303733846156EB4A7G5f5K</vt:lpwstr>
      </vt:variant>
      <vt:variant>
        <vt:lpwstr/>
      </vt:variant>
      <vt:variant>
        <vt:i4>5308418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2031696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1835012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consultantplus://offline/ref=2D23DEDAE37E0BEC27DA711818F8C0944004E95EC15C0CF0E23E010D22879A5D164A765F9C52C8A1883B98ACA879497A0362D282512A56C7l6N</vt:lpwstr>
      </vt:variant>
      <vt:variant>
        <vt:lpwstr/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5111903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2031696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3014763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consultantplus://offline/ref=AE0999C51F0330DADF77F3864173425706CD8CFFAB7A68455F3E57602439FDCD23EBE23757AF50BA939FC42C09I2J</vt:lpwstr>
      </vt:variant>
      <vt:variant>
        <vt:lpwstr/>
      </vt:variant>
      <vt:variant>
        <vt:i4>2031696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2031676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2031676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7274607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consultantplus://offline/ref=90A2E5CD45BA6D81D86E03CFE92771847A4B03E605DA9C42C83B4013D4DC2FF1682419FCD6E3455B915E887B7D3FD64392B4212BD6122546v8NBN</vt:lpwstr>
      </vt:variant>
      <vt:variant>
        <vt:lpwstr/>
      </vt:variant>
      <vt:variant>
        <vt:i4>6094938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consultantplus://offline/ref=90A2E5CD45BA6D81D86E03CFE92771847A4904E00DD29C42C83B4013D4DC2FF17A2441F0D7EB5A5A924BDE2A38v6N3N</vt:lpwstr>
      </vt:variant>
      <vt:variant>
        <vt:lpwstr/>
      </vt:variant>
      <vt:variant>
        <vt:i4>6094850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consultantplus://offline/ref=90A2E5CD45BA6D81D86E03CFE9277184784F07E80FDE9C42C83B4013D4DC2FF17A2441F0D7EB5A5A924BDE2A38v6N3N</vt:lpwstr>
      </vt:variant>
      <vt:variant>
        <vt:lpwstr/>
      </vt:variant>
      <vt:variant>
        <vt:i4>6094942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consultantplus://offline/ref=90A2E5CD45BA6D81D86E03CFE9277184784E02E705DC9C42C83B4013D4DC2FF17A2441F0D7EB5A5A924BDE2A38v6N3N</vt:lpwstr>
      </vt:variant>
      <vt:variant>
        <vt:lpwstr/>
      </vt:variant>
      <vt:variant>
        <vt:i4>720960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720960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393285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393285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4587522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consultantplus://offline/ref=FC13CF8589F35202521A94D980DB5164BB873D1EB80847B4A721F97875A73B7753FC0897FD998892BC9C2A99E4JFNFJ</vt:lpwstr>
      </vt:variant>
      <vt:variant>
        <vt:lpwstr/>
      </vt:variant>
      <vt:variant>
        <vt:i4>4587532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consultantplus://offline/ref=FC13CF8589F35202521A94D980DB5164BB873C16BB0847B4A721F97875A73B7753FC0897FD998892BC9C2A99E4JFNFJ</vt:lpwstr>
      </vt:variant>
      <vt:variant>
        <vt:lpwstr/>
      </vt:variant>
      <vt:variant>
        <vt:i4>3080255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consultantplus://offline/ref=FC13CF8589F35202521A94D980DB5164BB873C16BB0847B4A721F97875A73B7741FC509BFC9B939AB5897CC8A2AA2DA83DF9C39404B4A781J9N9J</vt:lpwstr>
      </vt:variant>
      <vt:variant>
        <vt:lpwstr/>
      </vt:variant>
      <vt:variant>
        <vt:i4>4784138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consultantplus://offline/ref=132BEAB59701DE939FD1BBF907F6453D9251AF36F49A46D14DB34A6E83133068BC83FAB872A46384DBD1C1DB3CP7tDJ</vt:lpwstr>
      </vt:variant>
      <vt:variant>
        <vt:lpwstr/>
      </vt:variant>
      <vt:variant>
        <vt:i4>4784217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consultantplus://offline/ref=132BEAB59701DE939FD1BBF907F6453D9251AE3EF79A46D14DB34A6E83133068BC83FAB872A46384DBD1C1DB3CP7tDJ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consultantplus://offline/ref=132BEAB59701DE939FD1BBF907F6453D9251AE3EF79A46D14DB34A6E83133068AE83A2B472A1788DD8C4978A7A28CC79C2F5CA3C5CD9B9E5P3t3J</vt:lpwstr>
      </vt:variant>
      <vt:variant>
        <vt:lpwstr/>
      </vt:variant>
      <vt:variant>
        <vt:i4>3407926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consultantplus://offline/ref=72E88E31272AD23656962AB13408C5AB526541D636D48794E998ADAD1F58FD92B260426BA43C3A2BC51ECE39A951B73624651BC238211E25sBc1G</vt:lpwstr>
      </vt:variant>
      <vt:variant>
        <vt:lpwstr/>
      </vt:variant>
      <vt:variant>
        <vt:i4>3407979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consultantplus://offline/ref=72E88E31272AD23656962AB13408C5AB526541D033D38794E998ADAD1F58FD92B260426BA43C3E29C31ECE39A951B73624651BC238211E25sBc1G</vt:lpwstr>
      </vt:variant>
      <vt:variant>
        <vt:lpwstr/>
      </vt:variant>
      <vt:variant>
        <vt:i4>1114172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1376309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1376309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1310773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_Toc452337029</vt:lpwstr>
      </vt:variant>
      <vt:variant>
        <vt:i4>1441845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_Toc452337008</vt:lpwstr>
      </vt:variant>
      <vt:variant>
        <vt:i4>1441845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_Toc452337007</vt:lpwstr>
      </vt:variant>
      <vt:variant>
        <vt:i4>1441845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_Toc452337006</vt:lpwstr>
      </vt:variant>
      <vt:variant>
        <vt:i4>1441845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_Toc452337005</vt:lpwstr>
      </vt:variant>
      <vt:variant>
        <vt:i4>1441845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_Toc452337004</vt:lpwstr>
      </vt:variant>
      <vt:variant>
        <vt:i4>1441845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_Toc452337002</vt:lpwstr>
      </vt:variant>
      <vt:variant>
        <vt:i4>1966140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_Toc452336994</vt:lpwstr>
      </vt:variant>
      <vt:variant>
        <vt:i4>1966140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_Toc452336992</vt:lpwstr>
      </vt:variant>
      <vt:variant>
        <vt:i4>1966140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_Toc452336991</vt:lpwstr>
      </vt:variant>
      <vt:variant>
        <vt:i4>2031676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_Toc452336986</vt:lpwstr>
      </vt:variant>
      <vt:variant>
        <vt:i4>2031676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_Toc452336985</vt:lpwstr>
      </vt:variant>
      <vt:variant>
        <vt:i4>2031676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_Toc452336984</vt:lpwstr>
      </vt:variant>
      <vt:variant>
        <vt:i4>1048636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_Toc452336977</vt:lpwstr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_Toc452336975</vt:lpwstr>
      </vt:variant>
      <vt:variant>
        <vt:i4>1048636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_Toc452336970</vt:lpwstr>
      </vt:variant>
      <vt:variant>
        <vt:i4>1114172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_Toc452336967</vt:lpwstr>
      </vt:variant>
      <vt:variant>
        <vt:i4>1114172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_Toc452336966</vt:lpwstr>
      </vt:variant>
      <vt:variant>
        <vt:i4>1114172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_Toc452336965</vt:lpwstr>
      </vt:variant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_Toc452336963</vt:lpwstr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_Toc452336962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Белоярского ГО</dc:title>
  <dc:subject/>
  <dc:creator>Ширяев Д.Ю.</dc:creator>
  <cp:keywords/>
  <cp:lastModifiedBy>Щербаков Дмитрий Валерьевич</cp:lastModifiedBy>
  <cp:revision>61</cp:revision>
  <cp:lastPrinted>2023-04-03T07:23:00Z</cp:lastPrinted>
  <dcterms:created xsi:type="dcterms:W3CDTF">2023-07-17T04:52:00Z</dcterms:created>
  <dcterms:modified xsi:type="dcterms:W3CDTF">2024-12-24T07:08:00Z</dcterms:modified>
</cp:coreProperties>
</file>